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《鲁迅研究》课程教学大纲</w:t>
      </w:r>
    </w:p>
    <w:p>
      <w:pPr>
        <w:pStyle w:val="2"/>
        <w:spacing w:before="156" w:beforeLines="50" w:after="156" w:afterLines="50"/>
        <w:ind w:firstLine="562" w:firstLineChars="200"/>
        <w:jc w:val="left"/>
        <w:rPr>
          <w:rFonts w:hAnsi="宋体" w:cs="宋体"/>
        </w:rPr>
      </w:pPr>
      <w:r>
        <w:rPr>
          <w:rFonts w:hint="eastAsia" w:ascii="黑体" w:hAnsi="黑体" w:eastAsia="黑体" w:cs="宋体"/>
          <w:b/>
          <w:sz w:val="28"/>
          <w:szCs w:val="28"/>
        </w:rPr>
        <w:t>一、课程基本信息</w:t>
      </w:r>
      <w:bookmarkStart w:id="0" w:name="_GoBack"/>
      <w:bookmarkEnd w:id="0"/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685"/>
        <w:gridCol w:w="1134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A study of Lu Xun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课程代码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CLLI3063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专业选修课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授课对象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</w:rPr>
            </w:pPr>
            <w:r>
              <w:rPr>
                <w:rFonts w:hint="eastAsia" w:ascii="Times New Roman" w:hAnsi="Times New Roman"/>
                <w:szCs w:val="21"/>
              </w:rPr>
              <w:t>汉语言文学（基地、外汉、文秘）、师范等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Times New Roman" w:hAnsi="Times New Roman"/>
                <w:szCs w:val="21"/>
              </w:rPr>
              <w:t>2学分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学   时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汪卫东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修订日期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2021年3月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</w:rPr>
            </w:pPr>
            <w:r>
              <w:rPr>
                <w:rFonts w:hint="eastAsia" w:hAnsi="宋体"/>
                <w:szCs w:val="21"/>
              </w:rPr>
              <w:t>《鲁迅全集》人民文学出版社1981年版</w:t>
            </w:r>
          </w:p>
        </w:tc>
      </w:tr>
    </w:tbl>
    <w:p>
      <w:pPr>
        <w:pStyle w:val="2"/>
        <w:spacing w:before="156" w:beforeLines="50" w:after="156" w:afterLines="50"/>
        <w:ind w:firstLine="562" w:firstLineChars="200"/>
        <w:rPr>
          <w:rFonts w:hAnsi="宋体" w:cs="宋体"/>
        </w:rPr>
      </w:pPr>
      <w:r>
        <w:rPr>
          <w:rFonts w:hint="eastAsia" w:ascii="黑体" w:hAnsi="黑体" w:eastAsia="黑体" w:cs="宋体"/>
          <w:b/>
          <w:sz w:val="28"/>
          <w:szCs w:val="28"/>
        </w:rPr>
        <w:t>二、课程目标</w:t>
      </w:r>
      <w:r>
        <w:rPr>
          <w:rFonts w:hint="eastAsia" w:hAnsi="宋体" w:cs="宋体"/>
        </w:rPr>
        <w:t>（四号黑体）</w:t>
      </w:r>
    </w:p>
    <w:p>
      <w:pPr>
        <w:pStyle w:val="2"/>
        <w:spacing w:before="156" w:beforeLines="50" w:after="156" w:afterLines="50"/>
        <w:ind w:firstLine="480" w:firstLineChars="200"/>
        <w:rPr>
          <w:rFonts w:ascii="黑体" w:hAnsi="黑体" w:eastAsia="黑体" w:cs="宋体"/>
          <w:b/>
          <w:sz w:val="24"/>
          <w:szCs w:val="24"/>
        </w:rPr>
      </w:pPr>
      <w:r>
        <w:rPr>
          <w:rFonts w:hint="eastAsia" w:ascii="黑体" w:hAnsi="黑体" w:eastAsia="黑体" w:cs="宋体"/>
          <w:sz w:val="24"/>
          <w:szCs w:val="24"/>
        </w:rPr>
        <w:t>（一）</w:t>
      </w:r>
      <w:r>
        <w:rPr>
          <w:rFonts w:hint="eastAsia" w:ascii="黑体" w:hAnsi="黑体" w:eastAsia="黑体" w:cs="宋体"/>
          <w:b/>
          <w:sz w:val="24"/>
          <w:szCs w:val="24"/>
        </w:rPr>
        <w:t>总体目标：</w:t>
      </w:r>
      <w:r>
        <w:rPr>
          <w:rFonts w:hint="eastAsia" w:hAnsi="宋体" w:cs="宋体"/>
          <w:szCs w:val="21"/>
        </w:rPr>
        <w:t>（小四号黑体）</w:t>
      </w:r>
    </w:p>
    <w:p>
      <w:pPr>
        <w:widowControl/>
        <w:spacing w:before="100" w:beforeAutospacing="1" w:after="100" w:afterAutospacing="1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/>
          <w:szCs w:val="21"/>
        </w:rPr>
        <w:t>作为一门专业选修课程，本课程旨在通过对20世纪中国最经典的作家鲁迅的全面深入的了解，加深对中国现当代文学经典作家作品、以及中国现当代文学与思想文化关系的深度理解。要求学生能够全面了解鲁迅生平、思想和文学的整体状况，深入理解鲁迅的经典作品，并基于此对鲁迅文学与中国20世纪文学、思想和文化的关系有一定程度的理解。</w:t>
      </w:r>
      <w:r>
        <w:rPr>
          <w:rFonts w:hint="eastAsia" w:ascii="宋体" w:hAnsi="宋体" w:eastAsia="宋体" w:cs="宋体"/>
          <w:szCs w:val="21"/>
        </w:rPr>
        <w:t>本课程从文本、图片和影像入手，通过老师介绍与讲解、师生共同细读鲁迅经典文本和课堂自由讨论等形式，走近鲁迅，走近二十世纪中国最丰富的心灵。课程涉及鲁迅生平及心路历程、鲁迅思想、鲁迅文学——小说《呐喊》、《彷徨》、散文诗《野草》等内容；要求学生提前细读鲁迅作品，积极参与课堂讨论。运用多媒体。</w:t>
      </w:r>
    </w:p>
    <w:p>
      <w:pPr>
        <w:pStyle w:val="2"/>
        <w:spacing w:before="156" w:beforeLines="50" w:after="156" w:afterLines="50"/>
        <w:ind w:firstLine="420" w:firstLineChars="200"/>
        <w:rPr>
          <w:rFonts w:hAnsi="宋体" w:cs="宋体"/>
          <w:szCs w:val="21"/>
        </w:rPr>
      </w:pPr>
    </w:p>
    <w:p>
      <w:pPr>
        <w:pStyle w:val="2"/>
        <w:spacing w:before="156" w:beforeLines="50" w:after="156" w:afterLines="50"/>
        <w:ind w:firstLine="480" w:firstLineChars="200"/>
        <w:rPr>
          <w:rFonts w:hAnsi="宋体" w:cs="宋体"/>
          <w:szCs w:val="21"/>
        </w:rPr>
      </w:pPr>
      <w:r>
        <w:rPr>
          <w:rFonts w:hint="eastAsia" w:ascii="黑体" w:hAnsi="黑体" w:eastAsia="黑体" w:cs="宋体"/>
          <w:sz w:val="24"/>
          <w:szCs w:val="24"/>
        </w:rPr>
        <w:t>（二）课程目标：</w:t>
      </w:r>
      <w:r>
        <w:rPr>
          <w:rFonts w:hint="eastAsia" w:hAnsi="宋体" w:cs="宋体"/>
          <w:szCs w:val="21"/>
        </w:rPr>
        <w:t>（小四号黑体）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b/>
          <w:bCs/>
          <w:szCs w:val="21"/>
        </w:rPr>
        <w:t>分目标1</w:t>
      </w:r>
      <w:r>
        <w:rPr>
          <w:rFonts w:ascii="宋体" w:hAnsi="宋体" w:eastAsia="宋体"/>
          <w:szCs w:val="21"/>
        </w:rPr>
        <w:t>：</w:t>
      </w:r>
      <w:r>
        <w:rPr>
          <w:rFonts w:hint="eastAsia" w:ascii="宋体" w:hAnsi="宋体" w:eastAsia="宋体"/>
          <w:szCs w:val="21"/>
        </w:rPr>
        <w:t>经典阅读与文本细读能力的培养。（1）</w:t>
      </w:r>
      <w:r>
        <w:rPr>
          <w:rFonts w:ascii="宋体" w:hAnsi="宋体" w:eastAsia="宋体"/>
          <w:szCs w:val="21"/>
        </w:rPr>
        <w:t>通过</w:t>
      </w:r>
      <w:r>
        <w:rPr>
          <w:rFonts w:hint="eastAsia" w:ascii="宋体" w:hAnsi="宋体" w:eastAsia="宋体"/>
          <w:szCs w:val="21"/>
        </w:rPr>
        <w:t>对鲁迅经典文学文本的细读，对鲁迅代表性文学作品有全面和有深度的理解；（2）通过文本细读，培养文学感受与文本分析的能力。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b/>
          <w:bCs/>
          <w:szCs w:val="21"/>
        </w:rPr>
        <w:t>分目标2</w:t>
      </w:r>
      <w:r>
        <w:rPr>
          <w:rFonts w:ascii="宋体" w:hAnsi="宋体" w:eastAsia="宋体"/>
          <w:szCs w:val="21"/>
        </w:rPr>
        <w:t>：</w:t>
      </w:r>
      <w:r>
        <w:rPr>
          <w:rFonts w:hint="eastAsia" w:ascii="宋体" w:hAnsi="宋体" w:eastAsia="宋体"/>
          <w:szCs w:val="21"/>
        </w:rPr>
        <w:t>整体考察与综合分析能力的培养。（1）通过对鲁迅生平及其心路历程的了解，将鲁迅文学创作放到其一生的思想中进行理解，形成鲁迅文学创作的整体观；（2）整体理解鲁迅文学与其思想之间的关系，以及鲁迅文学与中国20世纪文学、思想和文化的关系。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b/>
          <w:bCs/>
          <w:szCs w:val="21"/>
        </w:rPr>
        <w:t>分目标3：</w:t>
      </w:r>
      <w:r>
        <w:rPr>
          <w:rFonts w:hint="eastAsia" w:ascii="宋体" w:hAnsi="宋体" w:eastAsia="宋体"/>
          <w:szCs w:val="21"/>
        </w:rPr>
        <w:t>独立判断与公开表达能力的培养。 （1）通过课前阅读和课堂讨论，培养学生依据历史、文本与个人感受进行独立判断的能力；（2）通过课堂讨论，培养学生公开表达与交流的能力。</w:t>
      </w:r>
    </w:p>
    <w:p>
      <w:pPr>
        <w:pStyle w:val="2"/>
        <w:spacing w:before="156" w:beforeLines="50" w:after="156" w:afterLines="50"/>
        <w:ind w:firstLine="480" w:firstLineChars="200"/>
        <w:rPr>
          <w:rFonts w:hAnsi="宋体" w:cs="宋体"/>
        </w:rPr>
      </w:pPr>
      <w:r>
        <w:rPr>
          <w:rFonts w:hint="eastAsia" w:ascii="黑体" w:hAnsi="黑体" w:eastAsia="黑体" w:cs="宋体"/>
          <w:sz w:val="24"/>
          <w:szCs w:val="24"/>
        </w:rPr>
        <w:t>（三）课程目标与毕业要求、课程内容的对应关系</w:t>
      </w:r>
      <w:r>
        <w:rPr>
          <w:rFonts w:hint="eastAsia" w:hAnsi="宋体" w:cs="宋体"/>
        </w:rPr>
        <w:t>（小四号黑体）</w:t>
      </w:r>
    </w:p>
    <w:p>
      <w:pPr>
        <w:pStyle w:val="2"/>
        <w:spacing w:before="156" w:beforeLines="50" w:after="156" w:afterLines="50"/>
        <w:ind w:firstLine="422" w:firstLineChars="200"/>
        <w:jc w:val="center"/>
        <w:rPr>
          <w:rFonts w:ascii="黑体" w:hAnsi="宋体"/>
          <w:b/>
          <w:bCs/>
          <w:szCs w:val="21"/>
        </w:rPr>
      </w:pPr>
      <w:r>
        <w:rPr>
          <w:rFonts w:hint="eastAsia" w:ascii="黑体" w:hAnsi="宋体"/>
          <w:b/>
          <w:bCs/>
          <w:szCs w:val="21"/>
        </w:rPr>
        <w:t>表1：课程目标与课程内容、毕业要求的对应关系表</w:t>
      </w:r>
      <w:r>
        <w:rPr>
          <w:rFonts w:hint="eastAsia" w:ascii="黑体" w:hAnsi="宋体"/>
          <w:bCs/>
          <w:szCs w:val="21"/>
        </w:rPr>
        <w:t>（五号宋体）</w:t>
      </w:r>
    </w:p>
    <w:tbl>
      <w:tblPr>
        <w:tblStyle w:val="6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959"/>
        <w:gridCol w:w="3118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课程目标</w:t>
            </w: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课程子目标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对应课程内容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对应毕业要求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课程目标1</w:t>
            </w:r>
          </w:p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/>
                <w:szCs w:val="21"/>
              </w:rPr>
              <w:t>经典阅读与文本细读能力</w:t>
            </w:r>
          </w:p>
        </w:tc>
        <w:tc>
          <w:tcPr>
            <w:tcW w:w="1959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1.1</w:t>
            </w:r>
            <w:r>
              <w:rPr>
                <w:rFonts w:hint="eastAsia" w:ascii="宋体" w:hAnsi="宋体" w:eastAsia="宋体"/>
                <w:szCs w:val="21"/>
              </w:rPr>
              <w:t>全面了解鲁迅生平、思想与创作；全面了解鲁迅小说、散文（包括杂文）。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第一章至第六章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具有广泛扎实的文学基础知识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spacing w:line="360" w:lineRule="auto"/>
              <w:rPr>
                <w:rFonts w:hAnsi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1.2</w:t>
            </w:r>
            <w:r>
              <w:rPr>
                <w:rFonts w:hint="eastAsia" w:ascii="宋体" w:hAnsi="宋体" w:eastAsia="宋体"/>
                <w:szCs w:val="21"/>
              </w:rPr>
              <w:t>鲁迅经典文本的细读。文学感受力与文本分析方法的结合。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第二章至第六章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具有文本细读与分析能力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课程目标2</w:t>
            </w:r>
          </w:p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/>
                <w:szCs w:val="21"/>
              </w:rPr>
              <w:t>深度理解文学与思想的关系，以及鲁迅文学与20世纪中国文学、思想和文化的关系。</w:t>
            </w:r>
          </w:p>
        </w:tc>
        <w:tc>
          <w:tcPr>
            <w:tcW w:w="1959" w:type="dxa"/>
            <w:vAlign w:val="center"/>
          </w:tcPr>
          <w:p>
            <w:pPr>
              <w:spacing w:line="396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hAnsi="宋体" w:cs="宋体"/>
              </w:rPr>
              <w:t>2.1</w:t>
            </w:r>
            <w:r>
              <w:rPr>
                <w:rFonts w:hint="eastAsia" w:ascii="宋体" w:hAnsi="宋体" w:eastAsia="宋体"/>
                <w:szCs w:val="21"/>
              </w:rPr>
              <w:t>了解鲁迅生平及其心路历程的，将鲁迅文学创作放到其一生的思想中进行理解。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第一章至第六章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具有广泛扎实的文学基础知识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hAnsi="宋体" w:cs="宋体"/>
              </w:rPr>
              <w:t>2.2</w:t>
            </w:r>
            <w:r>
              <w:rPr>
                <w:rFonts w:hint="eastAsia" w:ascii="宋体" w:hAnsi="宋体" w:eastAsia="宋体"/>
                <w:szCs w:val="21"/>
              </w:rPr>
              <w:t>整体理解鲁迅文学与其思想之间的关系；整体理解鲁迅文学与其思想之间的关系，以及鲁迅文学与中国20世纪文学、思想和文化的关系。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hAnsi="宋体" w:cs="宋体"/>
              </w:rPr>
              <w:t>第一章至第六章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具有逻辑思维能力、理论分析能力和综合理解能力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课程目标3</w:t>
            </w:r>
          </w:p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/>
                <w:szCs w:val="21"/>
              </w:rPr>
              <w:t>独立判断与公开表达能力</w:t>
            </w:r>
          </w:p>
        </w:tc>
        <w:tc>
          <w:tcPr>
            <w:tcW w:w="1959" w:type="dxa"/>
            <w:vAlign w:val="center"/>
          </w:tcPr>
          <w:p>
            <w:pPr>
              <w:spacing w:line="312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3.1课前阅读和课堂讨论。</w:t>
            </w:r>
          </w:p>
          <w:p>
            <w:pPr>
              <w:pStyle w:val="2"/>
              <w:spacing w:before="156" w:beforeLines="50" w:after="156" w:afterLines="50"/>
              <w:rPr>
                <w:rFonts w:hAnsi="宋体" w:cs="宋体"/>
              </w:rPr>
            </w:pPr>
            <w:r>
              <w:rPr>
                <w:rFonts w:hAnsi="宋体"/>
                <w:szCs w:val="21"/>
              </w:rPr>
              <w:t>3</w:t>
            </w:r>
            <w:r>
              <w:rPr>
                <w:rFonts w:hint="eastAsia" w:hAnsi="宋体"/>
                <w:szCs w:val="21"/>
              </w:rPr>
              <w:t>．</w:t>
            </w:r>
            <w:r>
              <w:rPr>
                <w:rFonts w:hAnsi="宋体"/>
                <w:szCs w:val="21"/>
              </w:rPr>
              <w:t xml:space="preserve">2 </w:t>
            </w:r>
            <w:r>
              <w:rPr>
                <w:rFonts w:hint="eastAsia" w:hAnsi="宋体"/>
                <w:szCs w:val="21"/>
              </w:rPr>
              <w:t>依据历史、文本与个人感受进行独立判断和公开表达与交流。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hAnsi="宋体" w:cs="宋体"/>
              </w:rPr>
              <w:t>第一章至第六章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具有独立判断与表达能力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……</w:t>
            </w: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  <w:szCs w:val="21"/>
              </w:rPr>
              <w:t>……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</w:p>
        </w:tc>
      </w:tr>
    </w:tbl>
    <w:p>
      <w:pPr>
        <w:pStyle w:val="2"/>
        <w:spacing w:before="156" w:beforeLines="50" w:after="156" w:afterLines="50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（要求参照《普通高等学校本科专业类教学质量国家标准》，对应各类专业认证标准，注意对毕业要求支撑程度强弱的描述，与“课程目标对毕业要求的支撑关系表一致）（五号宋体）</w:t>
      </w:r>
    </w:p>
    <w:p>
      <w:pPr>
        <w:spacing w:before="156" w:beforeLines="50" w:after="156" w:afterLines="50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三、教学内容</w:t>
      </w:r>
      <w:r>
        <w:rPr>
          <w:rFonts w:hint="eastAsia" w:ascii="宋体" w:hAnsi="宋体" w:eastAsia="宋体"/>
          <w:szCs w:val="21"/>
        </w:rPr>
        <w:t>（四号黑体）</w:t>
      </w:r>
    </w:p>
    <w:p>
      <w:pPr>
        <w:snapToGrid w:val="0"/>
        <w:spacing w:line="360" w:lineRule="auto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第一章  鲁迅生平、心路历程及思想介绍</w:t>
      </w:r>
    </w:p>
    <w:p>
      <w:pPr>
        <w:snapToGrid w:val="0"/>
        <w:spacing w:line="360" w:lineRule="auto"/>
        <w:rPr>
          <w:rFonts w:ascii="宋体" w:hAnsi="宋体" w:eastAsia="宋体"/>
          <w:szCs w:val="21"/>
        </w:rPr>
      </w:pPr>
    </w:p>
    <w:p>
      <w:pPr>
        <w:snapToGrid w:val="0"/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课时：4周，共8课时</w:t>
      </w:r>
    </w:p>
    <w:p>
      <w:pPr>
        <w:snapToGrid w:val="0"/>
        <w:spacing w:line="360" w:lineRule="auto"/>
        <w:rPr>
          <w:rFonts w:ascii="宋体" w:hAnsi="宋体" w:eastAsia="宋体"/>
          <w:szCs w:val="21"/>
        </w:rPr>
      </w:pPr>
    </w:p>
    <w:p>
      <w:pPr>
        <w:snapToGrid w:val="0"/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教学内容：</w:t>
      </w: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第一节 鲁迅生平及心路历程介绍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</w:t>
      </w:r>
      <w:r>
        <w:rPr>
          <w:rFonts w:ascii="宋体" w:hAnsi="宋体" w:eastAsia="宋体"/>
          <w:szCs w:val="21"/>
        </w:rPr>
        <w:t>1</w:t>
      </w:r>
      <w:r>
        <w:rPr>
          <w:rFonts w:hint="eastAsia" w:ascii="宋体" w:hAnsi="宋体" w:eastAsia="宋体"/>
          <w:szCs w:val="21"/>
        </w:rPr>
        <w:t>）绍兴</w:t>
      </w:r>
      <w:r>
        <w:rPr>
          <w:rFonts w:ascii="宋体" w:hAnsi="宋体" w:eastAsia="宋体"/>
          <w:szCs w:val="21"/>
        </w:rPr>
        <w:t>1881-1898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（2）南京</w:t>
      </w:r>
      <w:r>
        <w:rPr>
          <w:rFonts w:ascii="宋体" w:hAnsi="宋体" w:eastAsia="宋体"/>
          <w:szCs w:val="21"/>
        </w:rPr>
        <w:t>1898-1902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（3）日本</w:t>
      </w:r>
      <w:r>
        <w:rPr>
          <w:rFonts w:ascii="宋体" w:hAnsi="宋体" w:eastAsia="宋体"/>
          <w:szCs w:val="21"/>
        </w:rPr>
        <w:t>1902-1909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（4）绍兴</w:t>
      </w:r>
      <w:r>
        <w:rPr>
          <w:rFonts w:ascii="宋体" w:hAnsi="宋体" w:eastAsia="宋体"/>
          <w:szCs w:val="21"/>
        </w:rPr>
        <w:t>-</w:t>
      </w:r>
      <w:r>
        <w:rPr>
          <w:rFonts w:hint="eastAsia" w:ascii="宋体" w:hAnsi="宋体" w:eastAsia="宋体"/>
          <w:szCs w:val="21"/>
        </w:rPr>
        <w:t>杭州</w:t>
      </w:r>
      <w:r>
        <w:rPr>
          <w:rFonts w:ascii="宋体" w:hAnsi="宋体" w:eastAsia="宋体"/>
          <w:szCs w:val="21"/>
        </w:rPr>
        <w:t>-</w:t>
      </w:r>
      <w:r>
        <w:rPr>
          <w:rFonts w:hint="eastAsia" w:ascii="宋体" w:hAnsi="宋体" w:eastAsia="宋体"/>
          <w:szCs w:val="21"/>
        </w:rPr>
        <w:t>南京</w:t>
      </w:r>
      <w:r>
        <w:rPr>
          <w:rFonts w:ascii="宋体" w:hAnsi="宋体" w:eastAsia="宋体"/>
          <w:szCs w:val="21"/>
        </w:rPr>
        <w:t>-</w:t>
      </w:r>
      <w:r>
        <w:rPr>
          <w:rFonts w:hint="eastAsia" w:ascii="宋体" w:hAnsi="宋体" w:eastAsia="宋体"/>
          <w:szCs w:val="21"/>
        </w:rPr>
        <w:t>北京</w:t>
      </w:r>
      <w:r>
        <w:rPr>
          <w:rFonts w:ascii="宋体" w:hAnsi="宋体" w:eastAsia="宋体"/>
          <w:szCs w:val="21"/>
        </w:rPr>
        <w:t>1909-1912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（5）北京</w:t>
      </w:r>
      <w:r>
        <w:rPr>
          <w:rFonts w:ascii="宋体" w:hAnsi="宋体" w:eastAsia="宋体"/>
          <w:szCs w:val="21"/>
        </w:rPr>
        <w:t>1912-1926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（6）厦门</w:t>
      </w:r>
      <w:r>
        <w:rPr>
          <w:rFonts w:ascii="宋体" w:hAnsi="宋体" w:eastAsia="宋体"/>
          <w:szCs w:val="21"/>
        </w:rPr>
        <w:t>-</w:t>
      </w:r>
      <w:r>
        <w:rPr>
          <w:rFonts w:hint="eastAsia" w:ascii="宋体" w:hAnsi="宋体" w:eastAsia="宋体"/>
          <w:szCs w:val="21"/>
        </w:rPr>
        <w:t>广州</w:t>
      </w:r>
      <w:r>
        <w:rPr>
          <w:rFonts w:ascii="宋体" w:hAnsi="宋体" w:eastAsia="宋体"/>
          <w:szCs w:val="21"/>
        </w:rPr>
        <w:t>1926.8-1927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（7）上海</w:t>
      </w:r>
      <w:r>
        <w:rPr>
          <w:rFonts w:ascii="宋体" w:hAnsi="宋体" w:eastAsia="宋体"/>
          <w:szCs w:val="21"/>
        </w:rPr>
        <w:t>1927-1936.10.19</w:t>
      </w: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第二节 鲁迅思想介绍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一、思想板块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（1）明治日本的文化语境及青年鲁迅思想的形成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（2）作为启蒙者的鲁迅及其国民性批判思想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（3）鲁迅的两次绝望及其对绝望的反抗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（4）鲁迅与左翼文化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二、“文学家”鲁迅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（1）文学自觉：早期文言论文的理路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（2）小说自觉：中期的“小说中国”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（3）杂文自觉：鲁迅文学的最后选择</w:t>
      </w:r>
    </w:p>
    <w:p>
      <w:pPr>
        <w:snapToGrid w:val="0"/>
        <w:spacing w:line="360" w:lineRule="auto"/>
        <w:rPr>
          <w:rFonts w:ascii="宋体" w:hAnsi="宋体" w:eastAsia="宋体"/>
          <w:szCs w:val="21"/>
        </w:rPr>
      </w:pPr>
    </w:p>
    <w:p>
      <w:pPr>
        <w:snapToGrid w:val="0"/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思考题：“弃医从文”、两次绝望与左翼鲁迅</w:t>
      </w:r>
    </w:p>
    <w:p>
      <w:pPr>
        <w:snapToGrid w:val="0"/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第二章 《狂人日记》：中国第一篇现代小说</w:t>
      </w:r>
    </w:p>
    <w:p>
      <w:pPr>
        <w:snapToGrid w:val="0"/>
        <w:spacing w:line="360" w:lineRule="auto"/>
        <w:rPr>
          <w:rFonts w:ascii="宋体" w:hAnsi="宋体" w:eastAsia="宋体"/>
          <w:szCs w:val="21"/>
        </w:rPr>
      </w:pPr>
    </w:p>
    <w:p>
      <w:pPr>
        <w:snapToGrid w:val="0"/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课时：2周，共4课时</w:t>
      </w:r>
    </w:p>
    <w:p>
      <w:pPr>
        <w:snapToGrid w:val="0"/>
        <w:spacing w:line="360" w:lineRule="auto"/>
        <w:rPr>
          <w:rFonts w:ascii="宋体" w:hAnsi="宋体" w:eastAsia="宋体"/>
          <w:szCs w:val="21"/>
        </w:rPr>
      </w:pPr>
    </w:p>
    <w:p>
      <w:pPr>
        <w:snapToGrid w:val="0"/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教学内容：</w:t>
      </w: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第一节 什么是“现代”小说？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1、“第一篇白话小说”和“第一篇现代小说”； 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2、“现代”小说的内涵和语体；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第二节 何谓“吃人”？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文本中“吃人”现象的呈现；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觉醒-发现-研究-发现-劝转-呼吁-最后的大发现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启蒙小说还是忏悔小说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《呐喊》总纲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第三节《狂人日记》的现代语体及象征格式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1、现代小说语体；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2、象征作为现代质素；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3、《狂人日记》的象征格式及其创造性；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4、第一篇现代小说</w:t>
      </w: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思考题：1、“吃人”在文本中是如何呈现的？</w:t>
      </w:r>
    </w:p>
    <w:p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       2、在何种意义上《狂人日记》是中国第一篇现代小说？</w:t>
      </w:r>
    </w:p>
    <w:p>
      <w:pPr>
        <w:spacing w:line="360" w:lineRule="auto"/>
        <w:rPr>
          <w:rFonts w:ascii="宋体" w:hAnsi="宋体" w:eastAsia="宋体"/>
          <w:b/>
          <w:szCs w:val="21"/>
        </w:rPr>
      </w:pPr>
    </w:p>
    <w:p>
      <w:pPr>
        <w:spacing w:line="360" w:lineRule="auto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第三章 鲁迅国民性批判的小说形态：《阿Q正传》</w:t>
      </w:r>
    </w:p>
    <w:p>
      <w:pPr>
        <w:snapToGrid w:val="0"/>
        <w:spacing w:line="360" w:lineRule="auto"/>
        <w:rPr>
          <w:rFonts w:ascii="宋体" w:hAnsi="宋体" w:eastAsia="宋体"/>
          <w:szCs w:val="21"/>
        </w:rPr>
      </w:pPr>
    </w:p>
    <w:p>
      <w:pPr>
        <w:snapToGrid w:val="0"/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课时：2周，共4课时</w:t>
      </w:r>
    </w:p>
    <w:p>
      <w:pPr>
        <w:snapToGrid w:val="0"/>
        <w:spacing w:line="360" w:lineRule="auto"/>
        <w:rPr>
          <w:rFonts w:ascii="宋体" w:hAnsi="宋体" w:eastAsia="宋体"/>
          <w:szCs w:val="21"/>
        </w:rPr>
      </w:pPr>
    </w:p>
    <w:p>
      <w:pPr>
        <w:snapToGrid w:val="0"/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教学内容：</w:t>
      </w: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第一节 “序”的解读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为阿Q作传之难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传记系统、符号系统与文化系统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阿Q的悲剧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第二节 文本构成及“精神胜利法”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1</w:t>
      </w:r>
      <w:r>
        <w:rPr>
          <w:rFonts w:hint="eastAsia" w:ascii="宋体" w:hAnsi="宋体" w:eastAsia="宋体"/>
          <w:szCs w:val="21"/>
        </w:rPr>
        <w:t>、《阿</w:t>
      </w:r>
      <w:r>
        <w:rPr>
          <w:rFonts w:ascii="宋体" w:hAnsi="宋体" w:eastAsia="宋体"/>
          <w:szCs w:val="21"/>
        </w:rPr>
        <w:t>Q</w:t>
      </w:r>
      <w:r>
        <w:rPr>
          <w:rFonts w:hint="eastAsia" w:ascii="宋体" w:hAnsi="宋体" w:eastAsia="宋体"/>
          <w:szCs w:val="21"/>
        </w:rPr>
        <w:t>正传》的文本构成；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2</w:t>
      </w:r>
      <w:r>
        <w:rPr>
          <w:rFonts w:hint="eastAsia" w:ascii="宋体" w:hAnsi="宋体" w:eastAsia="宋体"/>
          <w:szCs w:val="21"/>
        </w:rPr>
        <w:t>、作为生存策略的“精神胜利法”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斯三节《阿Q正传》：鲁迅国民性批判的小说形态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鲁迅国民性批判的内在逻辑系统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文本构成与国民性批判的内在逻辑系统的对应性；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3、国民性批判的思想形态与小说形态；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4、文学与思想的合璧：鲁迅与《阿</w:t>
      </w:r>
      <w:r>
        <w:rPr>
          <w:rFonts w:ascii="宋体" w:hAnsi="宋体" w:eastAsia="宋体"/>
          <w:szCs w:val="21"/>
        </w:rPr>
        <w:t>Q</w:t>
      </w:r>
      <w:r>
        <w:rPr>
          <w:rFonts w:hint="eastAsia" w:ascii="宋体" w:hAnsi="宋体" w:eastAsia="宋体"/>
          <w:szCs w:val="21"/>
        </w:rPr>
        <w:t>正传》的代表性；</w:t>
      </w: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思考题：1、 阿Q的悲剧实质是什么？</w:t>
      </w:r>
    </w:p>
    <w:p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       2、小说中阿Q离觉醒最近的可能性瞬间在哪里？</w:t>
      </w:r>
    </w:p>
    <w:p>
      <w:pPr>
        <w:spacing w:line="360" w:lineRule="auto"/>
        <w:rPr>
          <w:rFonts w:ascii="宋体" w:hAnsi="宋体" w:eastAsia="宋体"/>
          <w:b/>
          <w:szCs w:val="21"/>
        </w:rPr>
      </w:pPr>
    </w:p>
    <w:p>
      <w:pPr>
        <w:spacing w:line="360" w:lineRule="auto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第四章 错综迷离的忏悔世界：《伤逝》</w:t>
      </w:r>
    </w:p>
    <w:p>
      <w:pPr>
        <w:snapToGrid w:val="0"/>
        <w:spacing w:line="360" w:lineRule="auto"/>
        <w:rPr>
          <w:rFonts w:ascii="宋体" w:hAnsi="宋体" w:eastAsia="宋体"/>
          <w:szCs w:val="21"/>
        </w:rPr>
      </w:pPr>
    </w:p>
    <w:p>
      <w:pPr>
        <w:snapToGrid w:val="0"/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课时：2周，共4课时</w:t>
      </w:r>
    </w:p>
    <w:p>
      <w:pPr>
        <w:snapToGrid w:val="0"/>
        <w:spacing w:line="360" w:lineRule="auto"/>
        <w:rPr>
          <w:rFonts w:ascii="宋体" w:hAnsi="宋体" w:eastAsia="宋体"/>
          <w:szCs w:val="21"/>
        </w:rPr>
      </w:pPr>
    </w:p>
    <w:p>
      <w:pPr>
        <w:snapToGrid w:val="0"/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教学内容：</w:t>
      </w: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讨论步骤：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1</w:t>
      </w:r>
      <w:r>
        <w:rPr>
          <w:rFonts w:hint="eastAsia" w:ascii="宋体" w:hAnsi="宋体" w:eastAsia="宋体"/>
          <w:szCs w:val="21"/>
        </w:rPr>
        <w:t>、提前布置阅读《伤逝》，为讨论作准备；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2</w:t>
      </w:r>
      <w:r>
        <w:rPr>
          <w:rFonts w:hint="eastAsia" w:ascii="宋体" w:hAnsi="宋体" w:eastAsia="宋体"/>
          <w:szCs w:val="21"/>
        </w:rPr>
        <w:t>、带领学生阅读《伤逝》，了解小说的文本分裂；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3</w:t>
      </w:r>
      <w:r>
        <w:rPr>
          <w:rFonts w:hint="eastAsia" w:ascii="宋体" w:hAnsi="宋体" w:eastAsia="宋体"/>
          <w:szCs w:val="21"/>
        </w:rPr>
        <w:t>、由文本的“裂缝”进入涓生的“悔恨”：涓生忏悔的究竟是什么？</w:t>
      </w:r>
    </w:p>
    <w:p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4</w:t>
      </w:r>
      <w:r>
        <w:rPr>
          <w:rFonts w:hint="eastAsia" w:ascii="宋体" w:hAnsi="宋体" w:eastAsia="宋体"/>
          <w:szCs w:val="21"/>
        </w:rPr>
        <w:t>、由涓生的忏悔进入作者鲁迅的精神侧面</w:t>
      </w: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思考题：怎样看《伤逝》的文本分裂和“涓生”忏悔的实质？</w:t>
      </w:r>
    </w:p>
    <w:p>
      <w:pPr>
        <w:snapToGrid w:val="0"/>
        <w:spacing w:line="360" w:lineRule="auto"/>
        <w:rPr>
          <w:rFonts w:ascii="宋体" w:hAnsi="宋体" w:eastAsia="宋体"/>
          <w:b/>
          <w:szCs w:val="21"/>
        </w:rPr>
      </w:pPr>
    </w:p>
    <w:p>
      <w:pPr>
        <w:snapToGrid w:val="0"/>
        <w:spacing w:line="360" w:lineRule="auto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第五章 绝望人生的“梦魇”：《在酒楼上》与《孤独者》</w:t>
      </w:r>
    </w:p>
    <w:p>
      <w:pPr>
        <w:snapToGrid w:val="0"/>
        <w:spacing w:line="360" w:lineRule="auto"/>
        <w:rPr>
          <w:rFonts w:ascii="宋体" w:hAnsi="宋体" w:eastAsia="宋体"/>
          <w:szCs w:val="21"/>
        </w:rPr>
      </w:pPr>
    </w:p>
    <w:p>
      <w:pPr>
        <w:snapToGrid w:val="0"/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课时：2周，共4课时</w:t>
      </w:r>
    </w:p>
    <w:p>
      <w:pPr>
        <w:snapToGrid w:val="0"/>
        <w:spacing w:line="360" w:lineRule="auto"/>
        <w:rPr>
          <w:rFonts w:ascii="宋体" w:hAnsi="宋体" w:eastAsia="宋体"/>
          <w:szCs w:val="21"/>
        </w:rPr>
      </w:pPr>
    </w:p>
    <w:p>
      <w:pPr>
        <w:snapToGrid w:val="0"/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教学内容：</w:t>
      </w:r>
    </w:p>
    <w:p>
      <w:pPr>
        <w:snapToGrid w:val="0"/>
        <w:spacing w:line="360" w:lineRule="auto"/>
        <w:rPr>
          <w:rFonts w:ascii="宋体" w:hAnsi="宋体" w:eastAsia="宋体"/>
          <w:szCs w:val="21"/>
        </w:rPr>
      </w:pPr>
    </w:p>
    <w:p>
      <w:pPr>
        <w:snapToGrid w:val="0"/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第一节 《彷徨》中的“梦魇”模式</w:t>
      </w:r>
    </w:p>
    <w:p>
      <w:pPr>
        <w:snapToGrid w:val="0"/>
        <w:spacing w:line="360" w:lineRule="auto"/>
        <w:rPr>
          <w:rFonts w:ascii="宋体" w:hAnsi="宋体" w:eastAsia="宋体"/>
          <w:szCs w:val="21"/>
        </w:rPr>
      </w:pPr>
    </w:p>
    <w:p>
      <w:pPr>
        <w:snapToGrid w:val="0"/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第二节 失败者崩溃的前夜：《在酒楼上》</w:t>
      </w:r>
    </w:p>
    <w:p>
      <w:pPr>
        <w:snapToGrid w:val="0"/>
        <w:spacing w:line="360" w:lineRule="auto"/>
        <w:rPr>
          <w:rFonts w:ascii="宋体" w:hAnsi="宋体" w:eastAsia="宋体"/>
          <w:szCs w:val="21"/>
        </w:rPr>
      </w:pPr>
    </w:p>
    <w:p>
      <w:pPr>
        <w:snapToGrid w:val="0"/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第三节 魏连殳的死亡过程及其复杂的死亡逻辑：《孤独者》</w:t>
      </w:r>
    </w:p>
    <w:p>
      <w:pPr>
        <w:snapToGrid w:val="0"/>
        <w:spacing w:line="360" w:lineRule="auto"/>
        <w:rPr>
          <w:rFonts w:ascii="宋体" w:hAnsi="宋体" w:eastAsia="宋体"/>
          <w:szCs w:val="21"/>
        </w:rPr>
      </w:pPr>
    </w:p>
    <w:p>
      <w:pPr>
        <w:snapToGrid w:val="0"/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思考题：怎样理解《在酒楼上》与《孤独者》中蕴含的鲁迅第二次绝望的信息？</w:t>
      </w:r>
    </w:p>
    <w:p>
      <w:pPr>
        <w:snapToGrid w:val="0"/>
        <w:spacing w:line="360" w:lineRule="auto"/>
        <w:rPr>
          <w:rFonts w:ascii="宋体" w:hAnsi="宋体" w:eastAsia="宋体"/>
          <w:b/>
          <w:szCs w:val="21"/>
        </w:rPr>
      </w:pPr>
    </w:p>
    <w:p>
      <w:pPr>
        <w:snapToGrid w:val="0"/>
        <w:spacing w:line="360" w:lineRule="auto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第六章 《野草》的“诗心”</w:t>
      </w:r>
    </w:p>
    <w:p>
      <w:pPr>
        <w:snapToGrid w:val="0"/>
        <w:spacing w:line="360" w:lineRule="auto"/>
        <w:rPr>
          <w:rFonts w:ascii="宋体" w:hAnsi="宋体" w:eastAsia="宋体"/>
          <w:szCs w:val="21"/>
        </w:rPr>
      </w:pPr>
    </w:p>
    <w:p>
      <w:pPr>
        <w:snapToGrid w:val="0"/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课时：7周，共14课时</w:t>
      </w:r>
    </w:p>
    <w:p>
      <w:pPr>
        <w:snapToGrid w:val="0"/>
        <w:spacing w:line="360" w:lineRule="auto"/>
        <w:rPr>
          <w:rFonts w:ascii="宋体" w:hAnsi="宋体" w:eastAsia="宋体"/>
          <w:szCs w:val="21"/>
        </w:rPr>
      </w:pPr>
    </w:p>
    <w:p>
      <w:pPr>
        <w:snapToGrid w:val="0"/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教学内容：</w:t>
      </w:r>
    </w:p>
    <w:p>
      <w:pPr>
        <w:tabs>
          <w:tab w:val="center" w:leader="middleDot" w:pos="8280"/>
        </w:tabs>
        <w:spacing w:line="360" w:lineRule="auto"/>
        <w:ind w:right="25" w:rightChars="12"/>
        <w:rPr>
          <w:rFonts w:ascii="宋体" w:hAnsi="宋体" w:eastAsia="宋体"/>
          <w:szCs w:val="21"/>
        </w:rPr>
      </w:pPr>
    </w:p>
    <w:p>
      <w:pPr>
        <w:tabs>
          <w:tab w:val="center" w:leader="middleDot" w:pos="8280"/>
        </w:tabs>
        <w:spacing w:line="360" w:lineRule="auto"/>
        <w:ind w:right="25" w:rightChars="12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第一节《野草》的“诗心”</w:t>
      </w:r>
    </w:p>
    <w:p>
      <w:pPr>
        <w:tabs>
          <w:tab w:val="center" w:leader="middleDot" w:pos="8280"/>
        </w:tabs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szCs w:val="21"/>
        </w:rPr>
        <w:t>一、该拥有怎样的“诗心”，才能与《野草》对话</w:t>
      </w:r>
    </w:p>
    <w:p>
      <w:pPr>
        <w:tabs>
          <w:tab w:val="center" w:leader="middleDot" w:pos="8280"/>
        </w:tabs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二、一九二三年的沉默</w:t>
      </w:r>
    </w:p>
    <w:p>
      <w:pPr>
        <w:tabs>
          <w:tab w:val="center" w:leader="middleDot" w:pos="8280"/>
        </w:tabs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三、自厌与自虐</w:t>
      </w:r>
    </w:p>
    <w:p>
      <w:pPr>
        <w:tabs>
          <w:tab w:val="center" w:leader="middleDot" w:pos="8280"/>
        </w:tabs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四、矛盾的漩涡</w:t>
      </w:r>
    </w:p>
    <w:p>
      <w:pPr>
        <w:tabs>
          <w:tab w:val="center" w:leader="middleDot" w:pos="8280"/>
        </w:tabs>
        <w:spacing w:line="360" w:lineRule="auto"/>
        <w:ind w:right="-154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五、生命的追问</w:t>
      </w:r>
    </w:p>
    <w:p>
      <w:pPr>
        <w:tabs>
          <w:tab w:val="center" w:leader="middleDot" w:pos="8280"/>
        </w:tabs>
        <w:spacing w:line="360" w:lineRule="auto"/>
        <w:ind w:right="26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六、《野草》“哲学”的形成</w:t>
      </w:r>
    </w:p>
    <w:p>
      <w:pPr>
        <w:tabs>
          <w:tab w:val="center" w:leader="middleDot" w:pos="8280"/>
        </w:tabs>
        <w:spacing w:line="360" w:lineRule="auto"/>
        <w:ind w:right="26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七、“虚无”、“反抗”、肉身性与丰富的痛苦</w:t>
      </w:r>
    </w:p>
    <w:p>
      <w:pPr>
        <w:tabs>
          <w:tab w:val="center" w:leader="middleDot" w:pos="8280"/>
        </w:tabs>
        <w:spacing w:line="360" w:lineRule="auto"/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szCs w:val="21"/>
        </w:rPr>
        <w:t>八、文体、语言及其它</w:t>
      </w:r>
    </w:p>
    <w:p>
      <w:pPr>
        <w:tabs>
          <w:tab w:val="center" w:leader="middleDot" w:pos="8280"/>
        </w:tabs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第二节 叩询“诗心”的踪迹</w:t>
      </w:r>
    </w:p>
    <w:p>
      <w:pPr>
        <w:tabs>
          <w:tab w:val="center" w:leader="middleDot" w:pos="720"/>
          <w:tab w:val="center" w:leader="middleDot" w:pos="8280"/>
        </w:tabs>
        <w:spacing w:line="360" w:lineRule="auto"/>
        <w:ind w:right="26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一、《秋夜》：《野草》的“序”</w:t>
      </w:r>
    </w:p>
    <w:p>
      <w:pPr>
        <w:tabs>
          <w:tab w:val="center" w:leader="middleDot" w:pos="8280"/>
        </w:tabs>
        <w:spacing w:line="360" w:lineRule="auto"/>
        <w:ind w:right="26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二、走向死亡：从《影的告别》到《过客》</w:t>
      </w:r>
    </w:p>
    <w:p>
      <w:pPr>
        <w:tabs>
          <w:tab w:val="center" w:leader="middleDot" w:pos="8280"/>
        </w:tabs>
        <w:spacing w:line="360" w:lineRule="auto"/>
        <w:ind w:right="26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三、生与死的挣扎：从《死火》到《颓败线的颤动》</w:t>
      </w:r>
    </w:p>
    <w:p>
      <w:pPr>
        <w:tabs>
          <w:tab w:val="center" w:leader="middleDot" w:pos="8280"/>
        </w:tabs>
        <w:spacing w:line="360" w:lineRule="auto"/>
        <w:ind w:right="26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四、入死而生：从《死后》到《一觉》</w:t>
      </w:r>
    </w:p>
    <w:p>
      <w:pPr>
        <w:tabs>
          <w:tab w:val="center" w:leader="middleDot" w:pos="8280"/>
        </w:tabs>
        <w:spacing w:line="360" w:lineRule="auto"/>
        <w:ind w:right="26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五、《题辞》：曾经沧海难为水</w:t>
      </w:r>
    </w:p>
    <w:p>
      <w:pPr>
        <w:snapToGrid w:val="0"/>
        <w:spacing w:line="360" w:lineRule="auto"/>
        <w:rPr>
          <w:rFonts w:ascii="宋体" w:hAnsi="宋体" w:eastAsia="宋体"/>
          <w:szCs w:val="21"/>
        </w:rPr>
      </w:pPr>
    </w:p>
    <w:p>
      <w:pPr>
        <w:snapToGrid w:val="0"/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思考题：怎样理解《野草》是鲁迅冲决第二次绝望的一次行动？怎样理解《野草》的整体？</w:t>
      </w:r>
    </w:p>
    <w:p>
      <w:pPr>
        <w:widowControl/>
        <w:spacing w:before="156" w:beforeLines="50" w:after="156" w:afterLines="50"/>
        <w:ind w:firstLine="562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四、学时分配</w:t>
      </w:r>
      <w:r>
        <w:rPr>
          <w:rFonts w:hint="eastAsia" w:ascii="宋体" w:hAnsi="宋体" w:eastAsia="宋体"/>
          <w:szCs w:val="21"/>
        </w:rPr>
        <w:t>（四号黑体）</w:t>
      </w:r>
    </w:p>
    <w:p>
      <w:pPr>
        <w:widowControl/>
        <w:spacing w:before="156" w:beforeLines="50" w:after="156" w:afterLines="50"/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宋体" w:hAnsi="宋体" w:eastAsia="宋体"/>
          <w:b/>
          <w:szCs w:val="21"/>
        </w:rPr>
        <w:t>表2：各章节的具体内容和学时分配表</w:t>
      </w:r>
      <w:r>
        <w:rPr>
          <w:rFonts w:hint="eastAsia" w:ascii="宋体" w:hAnsi="宋体" w:eastAsia="宋体"/>
          <w:szCs w:val="21"/>
        </w:rPr>
        <w:t>（五号宋体）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章节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章节内容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学时分配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第一章</w:t>
            </w:r>
          </w:p>
        </w:tc>
        <w:tc>
          <w:tcPr>
            <w:tcW w:w="2765" w:type="dxa"/>
            <w:vAlign w:val="center"/>
          </w:tcPr>
          <w:p>
            <w:pPr>
              <w:snapToGrid w:val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鲁迅生平、心路历程及思想介绍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8课时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第二章</w:t>
            </w:r>
          </w:p>
        </w:tc>
        <w:tc>
          <w:tcPr>
            <w:tcW w:w="2765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《狂人日记》：中国第一篇现代小说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第三章</w:t>
            </w:r>
          </w:p>
        </w:tc>
        <w:tc>
          <w:tcPr>
            <w:tcW w:w="2765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鲁迅国民性批判的小说形态：《阿Q正传》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第四章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Cs w:val="21"/>
              </w:rPr>
              <w:t>错综迷离的忏悔世界：《伤逝》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第五章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Cs w:val="21"/>
              </w:rPr>
              <w:t>绝望人生的“梦魇”：《在酒楼上》与《孤独者》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6课时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第六章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Cs w:val="21"/>
              </w:rPr>
              <w:t>《野草》的“诗心”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10课时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……（五号宋体）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</w:p>
        </w:tc>
      </w:tr>
    </w:tbl>
    <w:p>
      <w:pPr>
        <w:widowControl/>
        <w:spacing w:before="156" w:beforeLines="50" w:after="156" w:afterLines="50"/>
        <w:ind w:firstLine="562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五、教学进度</w:t>
      </w:r>
      <w:r>
        <w:rPr>
          <w:rFonts w:hint="eastAsia" w:ascii="宋体" w:hAnsi="宋体" w:eastAsia="宋体"/>
        </w:rPr>
        <w:t>（四号黑体）</w:t>
      </w:r>
    </w:p>
    <w:p>
      <w:pPr>
        <w:widowControl/>
        <w:spacing w:before="156" w:beforeLines="50" w:after="156" w:afterLines="50"/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表3：教学进度表</w:t>
      </w:r>
      <w:r>
        <w:rPr>
          <w:rFonts w:hint="eastAsia" w:ascii="宋体" w:hAnsi="宋体" w:eastAsia="宋体"/>
          <w:szCs w:val="21"/>
        </w:rPr>
        <w:t>（五号宋体）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929"/>
        <w:gridCol w:w="1145"/>
        <w:gridCol w:w="1145"/>
        <w:gridCol w:w="1145"/>
        <w:gridCol w:w="1386"/>
        <w:gridCol w:w="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周次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章节名称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内容提要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授课时数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作业及要求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1-4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第一章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鲁迅生平、心路历程及思想介绍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8课时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回答思考题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</w:t>
            </w:r>
            <w:r>
              <w:rPr>
                <w:rFonts w:ascii="宋体" w:hAnsi="宋体" w:eastAsia="宋体"/>
                <w:szCs w:val="21"/>
              </w:rPr>
              <w:t>-</w:t>
            </w:r>
            <w:r>
              <w:rPr>
                <w:rFonts w:hint="eastAsia" w:ascii="宋体" w:hAnsi="宋体" w:eastAsia="宋体"/>
                <w:szCs w:val="21"/>
              </w:rPr>
              <w:t>6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第二章</w:t>
            </w:r>
          </w:p>
        </w:tc>
        <w:tc>
          <w:tcPr>
            <w:tcW w:w="1145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《狂人日记》：中国第一篇现代小说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2课时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回答思考题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7-8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第三章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鲁迅国民性批判的小说形态：《阿Q正传》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2课时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回答思考题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9</w:t>
            </w:r>
            <w:r>
              <w:rPr>
                <w:rFonts w:ascii="宋体" w:hAnsi="宋体" w:eastAsia="宋体"/>
                <w:szCs w:val="21"/>
              </w:rPr>
              <w:t>-</w:t>
            </w:r>
            <w:r>
              <w:rPr>
                <w:rFonts w:hint="eastAsia" w:ascii="宋体" w:hAnsi="宋体" w:eastAsia="宋体"/>
                <w:szCs w:val="21"/>
              </w:rPr>
              <w:t>10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第四章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错综迷离的忏悔世界：《伤逝》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2课时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回答思考题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11</w:t>
            </w:r>
            <w:r>
              <w:rPr>
                <w:rFonts w:ascii="宋体" w:hAnsi="宋体" w:eastAsia="宋体"/>
                <w:szCs w:val="21"/>
              </w:rPr>
              <w:t>-</w:t>
            </w:r>
            <w:r>
              <w:rPr>
                <w:rFonts w:hint="eastAsia" w:ascii="宋体" w:hAnsi="宋体" w:eastAsia="宋体"/>
                <w:szCs w:val="21"/>
              </w:rPr>
              <w:t>13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第五章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绝望人生的“梦魇”：《在酒楼上》与《孤独者》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6课时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回答思考题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14-18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（五号宋体）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第六章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《野草》的“诗心”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10课时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回答思考题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widowControl/>
        <w:spacing w:before="156" w:beforeLines="50" w:after="156" w:afterLines="50"/>
        <w:ind w:firstLine="562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六、教材及参考书目</w:t>
      </w:r>
      <w:r>
        <w:rPr>
          <w:rFonts w:hint="eastAsia" w:ascii="宋体" w:hAnsi="宋体" w:eastAsia="宋体"/>
        </w:rPr>
        <w:t>（四号黑体）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</w:p>
    <w:p>
      <w:pPr>
        <w:pStyle w:val="13"/>
        <w:widowControl/>
        <w:numPr>
          <w:ilvl w:val="0"/>
          <w:numId w:val="4"/>
        </w:numPr>
        <w:spacing w:before="156" w:beforeLines="50" w:after="156" w:afterLines="50"/>
        <w:ind w:firstLineChars="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鲁迅：《鲁迅全集》</w:t>
      </w:r>
    </w:p>
    <w:p>
      <w:pPr>
        <w:pStyle w:val="13"/>
        <w:widowControl/>
        <w:numPr>
          <w:ilvl w:val="0"/>
          <w:numId w:val="4"/>
        </w:numPr>
        <w:spacing w:before="156" w:beforeLines="50" w:after="156" w:afterLines="50"/>
        <w:ind w:firstLineChars="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北京鲁迅博物馆编：《鲁迅回忆录》，六卷</w:t>
      </w:r>
    </w:p>
    <w:p>
      <w:pPr>
        <w:pStyle w:val="13"/>
        <w:widowControl/>
        <w:numPr>
          <w:ilvl w:val="0"/>
          <w:numId w:val="4"/>
        </w:numPr>
        <w:spacing w:before="156" w:beforeLines="50" w:after="156" w:afterLines="50"/>
        <w:ind w:firstLineChars="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薛绥之编：《鲁迅生平史料汇编》，五辑</w:t>
      </w:r>
    </w:p>
    <w:p>
      <w:pPr>
        <w:pStyle w:val="13"/>
        <w:widowControl/>
        <w:numPr>
          <w:ilvl w:val="0"/>
          <w:numId w:val="4"/>
        </w:numPr>
        <w:spacing w:before="156" w:beforeLines="50" w:after="156" w:afterLines="50"/>
        <w:ind w:firstLineChars="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  <w:szCs w:val="21"/>
        </w:rPr>
        <w:t>中国社会科学院文学所鲁迅研究室编：《1913-1983鲁迅研究学术论著资料汇编（1-5卷和索引分册）》</w:t>
      </w:r>
    </w:p>
    <w:p>
      <w:pPr>
        <w:pStyle w:val="13"/>
        <w:widowControl/>
        <w:numPr>
          <w:ilvl w:val="0"/>
          <w:numId w:val="4"/>
        </w:numPr>
        <w:spacing w:before="156" w:beforeLines="50" w:after="156" w:afterLines="50"/>
        <w:ind w:firstLineChars="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孙郁编：《回望鲁迅》书系</w:t>
      </w:r>
    </w:p>
    <w:p>
      <w:pPr>
        <w:pStyle w:val="13"/>
        <w:widowControl/>
        <w:numPr>
          <w:ilvl w:val="0"/>
          <w:numId w:val="4"/>
        </w:numPr>
        <w:spacing w:before="156" w:beforeLines="50" w:after="156" w:afterLines="50"/>
        <w:ind w:firstLineChars="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（日）竹内好：《鲁迅》</w:t>
      </w:r>
    </w:p>
    <w:p>
      <w:pPr>
        <w:pStyle w:val="13"/>
        <w:widowControl/>
        <w:numPr>
          <w:ilvl w:val="0"/>
          <w:numId w:val="4"/>
        </w:numPr>
        <w:spacing w:before="156" w:beforeLines="50" w:after="156" w:afterLines="50"/>
        <w:ind w:firstLineChars="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钱理群：《心灵的探寻》《与鲁迅相遇》</w:t>
      </w:r>
    </w:p>
    <w:p>
      <w:pPr>
        <w:pStyle w:val="13"/>
        <w:widowControl/>
        <w:numPr>
          <w:ilvl w:val="0"/>
          <w:numId w:val="4"/>
        </w:numPr>
        <w:spacing w:before="156" w:beforeLines="50" w:after="156" w:afterLines="50"/>
        <w:ind w:firstLineChars="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王富仁：《</w:t>
      </w:r>
      <w:r>
        <w:rPr>
          <w:rFonts w:ascii="宋体" w:hAnsi="宋体" w:eastAsia="宋体" w:cs="Arial"/>
          <w:color w:val="333333"/>
          <w:szCs w:val="21"/>
          <w:shd w:val="clear" w:color="auto" w:fill="FFFFFF"/>
        </w:rPr>
        <w:t>中国反封建思想革命的一面镜子--《呐喊》《彷徨》综论</w:t>
      </w:r>
      <w:r>
        <w:rPr>
          <w:rFonts w:hint="eastAsia" w:ascii="宋体" w:hAnsi="宋体" w:eastAsia="宋体"/>
        </w:rPr>
        <w:t>》《先驱者的形象》</w:t>
      </w:r>
    </w:p>
    <w:p>
      <w:pPr>
        <w:pStyle w:val="13"/>
        <w:widowControl/>
        <w:numPr>
          <w:ilvl w:val="0"/>
          <w:numId w:val="4"/>
        </w:numPr>
        <w:spacing w:before="156" w:beforeLines="50" w:after="156" w:afterLines="50"/>
        <w:ind w:firstLineChars="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陈</w:t>
      </w:r>
      <w:r>
        <w:rPr>
          <w:rFonts w:hint="eastAsia" w:ascii="宋体" w:hAnsi="宋体" w:eastAsia="宋体"/>
          <w:color w:val="000000"/>
          <w:szCs w:val="21"/>
        </w:rPr>
        <w:t>漱渝：《鲁迅史实求真录》</w:t>
      </w:r>
    </w:p>
    <w:p>
      <w:pPr>
        <w:pStyle w:val="13"/>
        <w:widowControl/>
        <w:numPr>
          <w:ilvl w:val="0"/>
          <w:numId w:val="4"/>
        </w:numPr>
        <w:spacing w:before="156" w:beforeLines="50" w:after="156" w:afterLines="50"/>
        <w:ind w:firstLineChars="0"/>
        <w:jc w:val="left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color w:val="000000"/>
          <w:szCs w:val="21"/>
        </w:rPr>
        <w:t>乐黛云编：《国外鲁迅研究论集（1960—1980）》《当代英语世界的鲁迅研究》</w:t>
      </w:r>
    </w:p>
    <w:p>
      <w:pPr>
        <w:pStyle w:val="13"/>
        <w:widowControl/>
        <w:numPr>
          <w:ilvl w:val="0"/>
          <w:numId w:val="4"/>
        </w:numPr>
        <w:spacing w:before="156" w:beforeLines="50" w:after="156" w:afterLines="50"/>
        <w:ind w:firstLineChars="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  <w:color w:val="000000"/>
          <w:szCs w:val="21"/>
        </w:rPr>
        <w:t>汪晖：《反抗绝望：鲁迅的精神结构与〈呐喊〉〈彷徨〉研究》</w:t>
      </w:r>
    </w:p>
    <w:p>
      <w:pPr>
        <w:pStyle w:val="13"/>
        <w:widowControl/>
        <w:numPr>
          <w:ilvl w:val="0"/>
          <w:numId w:val="4"/>
        </w:numPr>
        <w:spacing w:before="156" w:beforeLines="50" w:after="156" w:afterLines="50"/>
        <w:ind w:firstLineChars="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  <w:color w:val="000000"/>
          <w:szCs w:val="21"/>
        </w:rPr>
        <w:t>王乾坤：《鲁迅的生命哲学》</w:t>
      </w:r>
    </w:p>
    <w:p>
      <w:pPr>
        <w:pStyle w:val="13"/>
        <w:widowControl/>
        <w:numPr>
          <w:ilvl w:val="0"/>
          <w:numId w:val="4"/>
        </w:numPr>
        <w:spacing w:before="156" w:beforeLines="50" w:after="156" w:afterLines="50"/>
        <w:ind w:firstLineChars="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  <w:color w:val="000000"/>
          <w:szCs w:val="21"/>
        </w:rPr>
        <w:t>徐麟：《鲁迅：在言说与生存的边缘》</w:t>
      </w:r>
    </w:p>
    <w:p>
      <w:pPr>
        <w:pStyle w:val="13"/>
        <w:widowControl/>
        <w:numPr>
          <w:ilvl w:val="0"/>
          <w:numId w:val="4"/>
        </w:numPr>
        <w:spacing w:before="156" w:beforeLines="50" w:after="156" w:afterLines="50"/>
        <w:ind w:firstLineChars="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  <w:color w:val="000000"/>
          <w:szCs w:val="21"/>
        </w:rPr>
        <w:t>陈方竞：《鲁迅与浙东文化》</w:t>
      </w:r>
    </w:p>
    <w:p>
      <w:pPr>
        <w:pStyle w:val="13"/>
        <w:widowControl/>
        <w:numPr>
          <w:ilvl w:val="0"/>
          <w:numId w:val="4"/>
        </w:numPr>
        <w:spacing w:before="156" w:beforeLines="50" w:after="156" w:afterLines="50"/>
        <w:ind w:firstLineChars="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  <w:color w:val="000000"/>
          <w:szCs w:val="21"/>
        </w:rPr>
        <w:t>汪卫东：《现代转型之痛苦“肉身”：：鲁迅思想与文学新论》、《探询“诗心”：&lt;野草&gt;整体研究》</w:t>
      </w:r>
    </w:p>
    <w:p>
      <w:pPr>
        <w:widowControl/>
        <w:spacing w:before="156" w:beforeLines="50" w:after="156" w:afterLines="50"/>
        <w:jc w:val="left"/>
        <w:rPr>
          <w:rFonts w:ascii="宋体" w:hAnsi="宋体" w:eastAsia="宋体"/>
        </w:rPr>
      </w:pPr>
    </w:p>
    <w:p>
      <w:pPr>
        <w:widowControl/>
        <w:spacing w:before="156" w:beforeLines="50" w:after="156" w:afterLines="50"/>
        <w:ind w:firstLine="562" w:firstLineChars="200"/>
        <w:jc w:val="left"/>
        <w:rPr>
          <w:rFonts w:ascii="宋体" w:hAnsi="宋体" w:eastAsia="宋体"/>
        </w:rPr>
      </w:pPr>
      <w:r>
        <w:rPr>
          <w:rFonts w:hint="eastAsia" w:ascii="黑体" w:hAnsi="黑体" w:eastAsia="黑体"/>
          <w:b/>
          <w:sz w:val="28"/>
          <w:szCs w:val="28"/>
        </w:rPr>
        <w:t>七、教学方法</w:t>
      </w:r>
      <w:r>
        <w:rPr>
          <w:rFonts w:hint="eastAsia" w:ascii="宋体" w:hAnsi="宋体" w:eastAsia="宋体"/>
        </w:rPr>
        <w:t>（四号黑体）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（讲授法、讨论法、案例教学法等，按规范方式列举，并进行简要说明）（五号宋体）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1．</w:t>
      </w:r>
      <w:r>
        <w:rPr>
          <w:rFonts w:hint="eastAsia" w:ascii="宋体" w:hAnsi="宋体" w:eastAsia="宋体" w:cs="宋体"/>
          <w:szCs w:val="21"/>
        </w:rPr>
        <w:t>讲授：教师讲授交待相关知识背景；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2．文本细读：学生课前阅读，课堂</w:t>
      </w:r>
      <w:r>
        <w:rPr>
          <w:rFonts w:hint="eastAsia" w:ascii="宋体" w:hAnsi="宋体" w:eastAsia="宋体" w:cs="宋体"/>
          <w:szCs w:val="21"/>
        </w:rPr>
        <w:t>师生共同细读文本；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3.课堂讨论：围绕思考题</w:t>
      </w:r>
      <w:r>
        <w:rPr>
          <w:rFonts w:hint="eastAsia" w:ascii="宋体" w:hAnsi="宋体" w:eastAsia="宋体" w:cs="宋体"/>
          <w:szCs w:val="21"/>
        </w:rPr>
        <w:t>课堂自由讨论。</w:t>
      </w:r>
    </w:p>
    <w:p>
      <w:pPr>
        <w:widowControl/>
        <w:spacing w:before="156" w:beforeLines="50" w:after="156" w:afterLines="50"/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八、考核方式及评定方法</w:t>
      </w:r>
      <w:r>
        <w:rPr>
          <w:rFonts w:hint="eastAsia" w:ascii="宋体" w:hAnsi="宋体" w:eastAsia="宋体"/>
        </w:rPr>
        <w:t>（四号黑体）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（一）课程考核与课程目标的对应关系</w:t>
      </w:r>
      <w:r>
        <w:rPr>
          <w:rFonts w:hint="eastAsia" w:ascii="宋体" w:hAnsi="宋体" w:eastAsia="宋体"/>
          <w:szCs w:val="21"/>
        </w:rPr>
        <w:t>（小四号黑体）</w:t>
      </w:r>
    </w:p>
    <w:p>
      <w:pPr>
        <w:widowControl/>
        <w:spacing w:before="156" w:beforeLines="50" w:after="156" w:afterLines="50"/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表4：课程考核与课程目标的对应关系表</w:t>
      </w:r>
      <w:r>
        <w:rPr>
          <w:rFonts w:hint="eastAsia" w:ascii="宋体" w:hAnsi="宋体" w:eastAsia="宋体"/>
          <w:szCs w:val="21"/>
        </w:rPr>
        <w:t>（五号宋体）</w:t>
      </w:r>
    </w:p>
    <w:tbl>
      <w:tblPr>
        <w:tblStyle w:val="6"/>
        <w:tblW w:w="8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2849"/>
        <w:gridCol w:w="2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课程目标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课程目标1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文学感受力和文本分析能力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课程目标2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综合理解和逻辑分析能力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课程目标3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问题意识和独立判断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论文</w:t>
            </w:r>
          </w:p>
        </w:tc>
      </w:tr>
    </w:tbl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（二）评定方法</w:t>
      </w:r>
      <w:r>
        <w:rPr>
          <w:rFonts w:hint="eastAsia" w:ascii="宋体" w:hAnsi="宋体" w:eastAsia="宋体"/>
          <w:szCs w:val="21"/>
        </w:rPr>
        <w:t>（小四号黑体）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宋体" w:hAnsi="宋体" w:eastAsia="宋体"/>
          <w:b/>
        </w:rPr>
        <w:t>1．评定方法</w:t>
      </w:r>
      <w:r>
        <w:rPr>
          <w:rFonts w:hint="eastAsia" w:ascii="宋体" w:hAnsi="宋体" w:eastAsia="宋体"/>
        </w:rPr>
        <w:t>（五号宋体）</w:t>
      </w:r>
    </w:p>
    <w:p>
      <w:pPr>
        <w:widowControl/>
        <w:spacing w:before="156" w:beforeLines="50" w:after="156" w:afterLines="5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（例：平时成绩：1</w:t>
      </w:r>
      <w:r>
        <w:rPr>
          <w:rFonts w:ascii="宋体" w:hAnsi="宋体" w:eastAsia="宋体"/>
        </w:rPr>
        <w:t>0%</w:t>
      </w:r>
      <w:r>
        <w:rPr>
          <w:rFonts w:hint="eastAsia" w:ascii="宋体" w:hAnsi="宋体" w:eastAsia="宋体"/>
        </w:rPr>
        <w:t>，期中考试：3</w:t>
      </w:r>
      <w:r>
        <w:rPr>
          <w:rFonts w:ascii="宋体" w:hAnsi="宋体" w:eastAsia="宋体"/>
        </w:rPr>
        <w:t>0%</w:t>
      </w:r>
      <w:r>
        <w:rPr>
          <w:rFonts w:hint="eastAsia" w:ascii="宋体" w:hAnsi="宋体" w:eastAsia="宋体"/>
        </w:rPr>
        <w:t>，期末考试6</w:t>
      </w:r>
      <w:r>
        <w:rPr>
          <w:rFonts w:ascii="宋体" w:hAnsi="宋体" w:eastAsia="宋体"/>
        </w:rPr>
        <w:t>0%</w:t>
      </w:r>
      <w:r>
        <w:rPr>
          <w:rFonts w:hint="eastAsia" w:ascii="宋体" w:hAnsi="宋体" w:eastAsia="宋体"/>
        </w:rPr>
        <w:t>，按课程考核实际情况描述）（五号宋体）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>2．课程目标的考核占比与达成度分析</w:t>
      </w:r>
      <w:r>
        <w:rPr>
          <w:rFonts w:hint="eastAsia" w:ascii="宋体" w:hAnsi="宋体" w:eastAsia="宋体"/>
        </w:rPr>
        <w:t>（五号宋体）</w:t>
      </w:r>
    </w:p>
    <w:p>
      <w:pPr>
        <w:widowControl/>
        <w:spacing w:before="156" w:beforeLines="50" w:after="156" w:afterLines="50"/>
        <w:ind w:firstLine="422" w:firstLineChars="200"/>
        <w:jc w:val="center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表5：课程目标的考核占比与达成度分析表</w:t>
      </w:r>
      <w:r>
        <w:rPr>
          <w:rFonts w:hint="eastAsia" w:ascii="宋体" w:hAnsi="宋体" w:eastAsia="宋体"/>
        </w:rPr>
        <w:t>（五号宋体）</w:t>
      </w:r>
    </w:p>
    <w:tbl>
      <w:tblPr>
        <w:tblStyle w:val="6"/>
        <w:tblW w:w="7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858"/>
        <w:gridCol w:w="1134"/>
        <w:gridCol w:w="1134"/>
        <w:gridCol w:w="2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考核占比</w:t>
            </w:r>
          </w:p>
          <w:p>
            <w:pPr>
              <w:spacing w:before="156" w:beforeLines="50" w:after="156" w:afterLines="50"/>
              <w:ind w:firstLine="105" w:firstLineChars="50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总评达成度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课程目标1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0%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</w:rPr>
              <w:t>0</w:t>
            </w:r>
            <w:r>
              <w:rPr>
                <w:rFonts w:ascii="宋体" w:hAnsi="宋体" w:eastAsia="宋体"/>
              </w:rPr>
              <w:t>%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</w:rPr>
              <w:t>8</w:t>
            </w:r>
            <w:r>
              <w:rPr>
                <w:rFonts w:ascii="宋体" w:hAnsi="宋体" w:eastAsia="宋体"/>
              </w:rPr>
              <w:t>0%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0.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2</w:t>
            </w:r>
            <w:r>
              <w:rPr>
                <w:rFonts w:ascii="宋体" w:hAnsi="宋体" w:eastAsia="宋体"/>
                <w:kern w:val="0"/>
                <w:szCs w:val="21"/>
              </w:rPr>
              <w:t>ｘ平时成绩+0.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8</w:t>
            </w:r>
            <w:r>
              <w:rPr>
                <w:rFonts w:ascii="宋体" w:hAnsi="宋体" w:eastAsia="宋体"/>
                <w:kern w:val="0"/>
                <w:szCs w:val="21"/>
              </w:rPr>
              <w:t>ｘ期末成绩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课程目标2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0%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</w:rPr>
              <w:t>0%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</w:rPr>
              <w:t>8</w:t>
            </w:r>
            <w:r>
              <w:rPr>
                <w:rFonts w:ascii="宋体" w:hAnsi="宋体" w:eastAsia="宋体"/>
              </w:rPr>
              <w:t>0%</w:t>
            </w:r>
          </w:p>
        </w:tc>
        <w:tc>
          <w:tcPr>
            <w:tcW w:w="2627" w:type="dxa"/>
            <w:vMerge w:val="continue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课程目标3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0%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</w:rPr>
              <w:t>0%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</w:rPr>
              <w:t>8</w:t>
            </w:r>
            <w:r>
              <w:rPr>
                <w:rFonts w:ascii="宋体" w:hAnsi="宋体" w:eastAsia="宋体"/>
              </w:rPr>
              <w:t>0%</w:t>
            </w:r>
          </w:p>
        </w:tc>
        <w:tc>
          <w:tcPr>
            <w:tcW w:w="2627" w:type="dxa"/>
            <w:vMerge w:val="continue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……（五号宋体）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2627" w:type="dxa"/>
            <w:vMerge w:val="continue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kern w:val="0"/>
                <w:szCs w:val="21"/>
              </w:rPr>
            </w:pPr>
          </w:p>
        </w:tc>
      </w:tr>
    </w:tbl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（三）评分标准</w:t>
      </w:r>
      <w:r>
        <w:rPr>
          <w:rFonts w:hint="eastAsia" w:ascii="宋体" w:hAnsi="宋体" w:eastAsia="宋体"/>
          <w:szCs w:val="21"/>
        </w:rPr>
        <w:t>（小四号黑体）</w:t>
      </w:r>
    </w:p>
    <w:tbl>
      <w:tblPr>
        <w:tblStyle w:val="6"/>
        <w:tblW w:w="10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984"/>
        <w:gridCol w:w="1984"/>
        <w:gridCol w:w="1843"/>
        <w:gridCol w:w="1779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课程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＜6</w:t>
            </w:r>
            <w:r>
              <w:rPr>
                <w:rFonts w:ascii="宋体" w:hAnsi="宋体" w:eastAsia="宋体"/>
                <w:b/>
                <w:bCs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文学感受力出色，文本解读细致富有创见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文学感受力较好，文本解读细致有条理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文学感受力尚可，文本解读细致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文学感受力一般，文本解读一般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文学感受力较差，文本解读细致较差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视野开阔，内容丰富，逻辑严密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视野较为开阔，内容充实，逻辑清晰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内容较为充实，逻辑较为清晰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内容一般，逻辑较为清晰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内容贫乏，逻辑混乱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问题意识深刻，具有独立判断能力，口头与书面表达优秀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有问题意识，观点鲜明，口头与书面表达良好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有自己观点，口头与书面表达尚可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口头与书面表达规范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无个人观点，表达混乱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……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（五号宋体）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widowControl/>
        <w:jc w:val="left"/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84157"/>
    <w:multiLevelType w:val="multilevel"/>
    <w:tmpl w:val="0F184157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C495C9D"/>
    <w:multiLevelType w:val="multilevel"/>
    <w:tmpl w:val="1C495C9D"/>
    <w:lvl w:ilvl="0" w:tentative="0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CA350EC"/>
    <w:multiLevelType w:val="multilevel"/>
    <w:tmpl w:val="1CA350EC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 w:ascii="宋体" w:hAnsi="宋体" w:eastAsia="宋体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0144295"/>
    <w:multiLevelType w:val="multilevel"/>
    <w:tmpl w:val="50144295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724"/>
    <w:rsid w:val="00022CBB"/>
    <w:rsid w:val="00077A5F"/>
    <w:rsid w:val="000A0ED7"/>
    <w:rsid w:val="000F054A"/>
    <w:rsid w:val="00152125"/>
    <w:rsid w:val="0018288E"/>
    <w:rsid w:val="001E5724"/>
    <w:rsid w:val="00242673"/>
    <w:rsid w:val="002752BF"/>
    <w:rsid w:val="00285327"/>
    <w:rsid w:val="002A7568"/>
    <w:rsid w:val="00313A87"/>
    <w:rsid w:val="00322986"/>
    <w:rsid w:val="0034254B"/>
    <w:rsid w:val="0038665C"/>
    <w:rsid w:val="003A66DC"/>
    <w:rsid w:val="004070CF"/>
    <w:rsid w:val="00416D05"/>
    <w:rsid w:val="0042386E"/>
    <w:rsid w:val="004710E4"/>
    <w:rsid w:val="00473BE1"/>
    <w:rsid w:val="004770AE"/>
    <w:rsid w:val="00496111"/>
    <w:rsid w:val="005A0378"/>
    <w:rsid w:val="00665621"/>
    <w:rsid w:val="006E4F82"/>
    <w:rsid w:val="006F64C9"/>
    <w:rsid w:val="006F7AC3"/>
    <w:rsid w:val="00712771"/>
    <w:rsid w:val="007639A2"/>
    <w:rsid w:val="007C379D"/>
    <w:rsid w:val="007C62ED"/>
    <w:rsid w:val="007E39E3"/>
    <w:rsid w:val="008128AD"/>
    <w:rsid w:val="00823390"/>
    <w:rsid w:val="00845A44"/>
    <w:rsid w:val="008560E2"/>
    <w:rsid w:val="00881697"/>
    <w:rsid w:val="00886EBF"/>
    <w:rsid w:val="008A75BF"/>
    <w:rsid w:val="0094708A"/>
    <w:rsid w:val="009A6F4A"/>
    <w:rsid w:val="009C243C"/>
    <w:rsid w:val="00A03BBD"/>
    <w:rsid w:val="00A5085E"/>
    <w:rsid w:val="00A568BE"/>
    <w:rsid w:val="00A61EFD"/>
    <w:rsid w:val="00A96416"/>
    <w:rsid w:val="00AA4570"/>
    <w:rsid w:val="00AA630A"/>
    <w:rsid w:val="00AC5C70"/>
    <w:rsid w:val="00AE3D1A"/>
    <w:rsid w:val="00B03909"/>
    <w:rsid w:val="00B40ECD"/>
    <w:rsid w:val="00BA23F0"/>
    <w:rsid w:val="00C00798"/>
    <w:rsid w:val="00C54636"/>
    <w:rsid w:val="00C90059"/>
    <w:rsid w:val="00C91A95"/>
    <w:rsid w:val="00CA53B2"/>
    <w:rsid w:val="00CD3A3E"/>
    <w:rsid w:val="00D02F99"/>
    <w:rsid w:val="00D13271"/>
    <w:rsid w:val="00D14471"/>
    <w:rsid w:val="00D417A1"/>
    <w:rsid w:val="00D504B7"/>
    <w:rsid w:val="00D6568C"/>
    <w:rsid w:val="00D715F7"/>
    <w:rsid w:val="00D73FCE"/>
    <w:rsid w:val="00D94A36"/>
    <w:rsid w:val="00DD7B5F"/>
    <w:rsid w:val="00DE7849"/>
    <w:rsid w:val="00E05E8B"/>
    <w:rsid w:val="00E11DC7"/>
    <w:rsid w:val="00E366AB"/>
    <w:rsid w:val="00E52CBF"/>
    <w:rsid w:val="00E76E34"/>
    <w:rsid w:val="00ED7F81"/>
    <w:rsid w:val="00EF6714"/>
    <w:rsid w:val="00F25542"/>
    <w:rsid w:val="00F31137"/>
    <w:rsid w:val="00F56396"/>
    <w:rsid w:val="00FB77A1"/>
    <w:rsid w:val="00FC24B5"/>
    <w:rsid w:val="07321C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rPr>
      <w:rFonts w:ascii="宋体" w:hAnsi="Courier New" w:eastAsia="宋体" w:cs="Times New Roman"/>
      <w:szCs w:val="20"/>
    </w:r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纯文本 Char"/>
    <w:basedOn w:val="8"/>
    <w:link w:val="2"/>
    <w:uiPriority w:val="99"/>
    <w:rPr>
      <w:rFonts w:ascii="宋体" w:hAnsi="Courier New" w:eastAsia="宋体" w:cs="Times New Roman"/>
      <w:szCs w:val="20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11</Pages>
  <Words>708</Words>
  <Characters>4037</Characters>
  <Lines>33</Lines>
  <Paragraphs>9</Paragraphs>
  <TotalTime>1032</TotalTime>
  <ScaleCrop>false</ScaleCrop>
  <LinksUpToDate>false</LinksUpToDate>
  <CharactersWithSpaces>4736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2020-12-08T08:33:00Z</dcterms:created>
  <dc:creator>Windows User</dc:creator>
  <cp:lastModifiedBy>苍穹之巅</cp:lastModifiedBy>
  <cp:lastPrinted>2020-12-24T07:17:00Z</cp:lastPrinted>
  <dcterms:modified xsi:type="dcterms:W3CDTF">2021-12-06T06:44:06Z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