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40" w:after="0" w:line="400" w:lineRule="exact"/>
        <w:contextualSpacing/>
        <w:jc w:val="center"/>
        <w:rPr>
          <w:rFonts w:ascii="Times New Roman" w:hAnsi="Times New Roman" w:cs="Times New Roman"/>
          <w:sz w:val="40"/>
        </w:rPr>
      </w:pPr>
      <w:r>
        <w:rPr>
          <w:rFonts w:ascii="Times New Roman" w:cs="Times New Roman"/>
          <w:sz w:val="40"/>
        </w:rPr>
        <w:t>《</w:t>
      </w:r>
      <w:r>
        <w:rPr>
          <w:rFonts w:hint="eastAsia" w:ascii="Times New Roman" w:hAnsi="Times New Roman" w:cs="Times New Roman"/>
          <w:sz w:val="40"/>
        </w:rPr>
        <w:t>中国民俗学</w:t>
      </w:r>
      <w:r>
        <w:rPr>
          <w:rFonts w:ascii="Times New Roman" w:cs="Times New Roman"/>
          <w:sz w:val="40"/>
        </w:rPr>
        <w:t>》课程教学大纲</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spacing w:line="400" w:lineRule="exact"/>
              <w:contextualSpacing/>
              <w:rPr>
                <w:rFonts w:ascii="Times New Roman" w:hAnsi="Times New Roman" w:cs="Times New Roman"/>
                <w:sz w:val="24"/>
              </w:rPr>
            </w:pPr>
          </w:p>
          <w:p>
            <w:pPr>
              <w:spacing w:line="400" w:lineRule="exact"/>
              <w:contextualSpacing/>
              <w:rPr>
                <w:rFonts w:ascii="Times New Roman" w:hAnsi="Times New Roman" w:cs="Times New Roman"/>
                <w:sz w:val="24"/>
              </w:rPr>
            </w:pPr>
            <w:r>
              <w:rPr>
                <w:rFonts w:ascii="Times New Roman" w:hAnsi="Times New Roman" w:cs="Times New Roman"/>
                <w:sz w:val="24"/>
              </w:rPr>
              <w:t>课程名称：</w:t>
            </w:r>
            <w:r>
              <w:rPr>
                <w:rFonts w:hint="eastAsia" w:ascii="Times New Roman" w:hAnsi="Times New Roman" w:cs="Times New Roman"/>
                <w:sz w:val="24"/>
              </w:rPr>
              <w:t>中国民俗学</w:t>
            </w:r>
          </w:p>
        </w:tc>
        <w:tc>
          <w:tcPr>
            <w:tcW w:w="4148" w:type="dxa"/>
          </w:tcPr>
          <w:p>
            <w:pPr>
              <w:spacing w:line="400" w:lineRule="exact"/>
              <w:contextualSpacing/>
              <w:rPr>
                <w:rFonts w:ascii="Times New Roman" w:hAnsi="Times New Roman" w:cs="Times New Roman"/>
                <w:sz w:val="24"/>
              </w:rPr>
            </w:pPr>
          </w:p>
          <w:p>
            <w:pPr>
              <w:spacing w:line="400" w:lineRule="exact"/>
              <w:contextualSpacing/>
              <w:rPr>
                <w:rFonts w:ascii="Times New Roman" w:hAnsi="Times New Roman" w:cs="Times New Roman"/>
                <w:sz w:val="24"/>
              </w:rPr>
            </w:pPr>
            <w:r>
              <w:rPr>
                <w:rFonts w:ascii="Times New Roman" w:hAnsi="Times New Roman" w:cs="Times New Roman"/>
                <w:sz w:val="24"/>
              </w:rPr>
              <w:t>课程代码：CLLI2040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6" w:type="dxa"/>
            <w:gridSpan w:val="2"/>
          </w:tcPr>
          <w:p>
            <w:pPr>
              <w:spacing w:line="400" w:lineRule="exact"/>
              <w:contextualSpacing/>
              <w:rPr>
                <w:rFonts w:ascii="Times New Roman" w:hAnsi="Times New Roman" w:cs="Times New Roman"/>
                <w:sz w:val="24"/>
              </w:rPr>
            </w:pPr>
            <w:r>
              <w:rPr>
                <w:rFonts w:ascii="Times New Roman" w:hAnsi="Times New Roman" w:cs="Times New Roman"/>
                <w:sz w:val="24"/>
              </w:rPr>
              <w:t>英文名称：Chinese Folklore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spacing w:line="400" w:lineRule="exact"/>
              <w:contextualSpacing/>
              <w:rPr>
                <w:rFonts w:ascii="Times New Roman" w:hAnsi="Times New Roman" w:cs="Times New Roman"/>
                <w:sz w:val="24"/>
              </w:rPr>
            </w:pPr>
            <w:r>
              <w:rPr>
                <w:rFonts w:ascii="Times New Roman" w:hAnsi="Times New Roman" w:cs="Times New Roman"/>
                <w:sz w:val="24"/>
              </w:rPr>
              <w:t>课程性质：</w:t>
            </w:r>
            <w:r>
              <w:rPr>
                <w:rFonts w:hint="eastAsia" w:ascii="Times New Roman" w:hAnsi="Times New Roman" w:cs="Times New Roman"/>
                <w:sz w:val="24"/>
              </w:rPr>
              <w:t>专业选修课程</w:t>
            </w:r>
          </w:p>
        </w:tc>
        <w:tc>
          <w:tcPr>
            <w:tcW w:w="4148" w:type="dxa"/>
          </w:tcPr>
          <w:p>
            <w:pPr>
              <w:spacing w:line="400" w:lineRule="exact"/>
              <w:contextualSpacing/>
              <w:rPr>
                <w:rFonts w:ascii="Times New Roman" w:hAnsi="Times New Roman" w:cs="Times New Roman"/>
                <w:sz w:val="24"/>
              </w:rPr>
            </w:pPr>
            <w:r>
              <w:rPr>
                <w:rFonts w:hint="eastAsia" w:ascii="Times New Roman" w:hAnsi="Times New Roman" w:cs="Times New Roman"/>
                <w:sz w:val="24"/>
              </w:rPr>
              <w:t>开课学期</w:t>
            </w:r>
            <w:r>
              <w:rPr>
                <w:rFonts w:ascii="Times New Roman" w:hAnsi="Times New Roman" w:cs="Times New Roman"/>
                <w:sz w:val="24"/>
              </w:rPr>
              <w:t>：</w:t>
            </w:r>
            <w:r>
              <w:rPr>
                <w:rFonts w:hint="eastAsia" w:ascii="Times New Roman" w:hAnsi="Times New Roman" w:cs="Times New Roman"/>
                <w:sz w:val="24"/>
              </w:rPr>
              <w:t>第4学期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spacing w:line="400" w:lineRule="exact"/>
              <w:contextualSpacing/>
              <w:rPr>
                <w:rFonts w:ascii="Times New Roman" w:hAnsi="Times New Roman" w:cs="Times New Roman"/>
                <w:sz w:val="24"/>
              </w:rPr>
            </w:pPr>
            <w:r>
              <w:rPr>
                <w:rFonts w:ascii="Times New Roman" w:hAnsi="Times New Roman" w:cs="Times New Roman"/>
                <w:sz w:val="24"/>
              </w:rPr>
              <w:t>学分/学时：2学分/36学时</w:t>
            </w:r>
          </w:p>
        </w:tc>
        <w:tc>
          <w:tcPr>
            <w:tcW w:w="4148" w:type="dxa"/>
          </w:tcPr>
          <w:p>
            <w:pPr>
              <w:spacing w:line="400" w:lineRule="exact"/>
              <w:contextualSpacing/>
              <w:rPr>
                <w:rFonts w:ascii="Times New Roman" w:hAnsi="Times New Roman"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6" w:type="dxa"/>
            <w:gridSpan w:val="2"/>
          </w:tcPr>
          <w:p>
            <w:pPr>
              <w:spacing w:line="400" w:lineRule="exact"/>
              <w:contextualSpacing/>
              <w:rPr>
                <w:rFonts w:ascii="Times New Roman" w:hAnsi="Times New Roman" w:cs="Times New Roman"/>
                <w:sz w:val="24"/>
              </w:rPr>
            </w:pPr>
            <w:r>
              <w:rPr>
                <w:rFonts w:ascii="Times New Roman" w:hAnsi="Times New Roman" w:cs="Times New Roman"/>
                <w:sz w:val="24"/>
              </w:rPr>
              <w:t>适用专业：</w:t>
            </w:r>
            <w:r>
              <w:rPr>
                <w:rFonts w:hint="eastAsia" w:ascii="Times New Roman" w:hAnsi="Times New Roman" w:cs="Times New Roman"/>
                <w:sz w:val="24"/>
              </w:rPr>
              <w:t>汉语言文学（师范）专业实践学时：</w:t>
            </w:r>
            <w:r>
              <w:rPr>
                <w:rFonts w:ascii="Times New Roman" w:hAnsi="Times New Roman" w:cs="Times New Roman"/>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6" w:type="dxa"/>
            <w:gridSpan w:val="2"/>
          </w:tcPr>
          <w:p>
            <w:pPr>
              <w:spacing w:line="400" w:lineRule="exact"/>
              <w:ind w:left="1200" w:hanging="1200" w:hangingChars="500"/>
              <w:contextualSpacing/>
              <w:rPr>
                <w:rFonts w:ascii="Times New Roman" w:hAnsi="Times New Roman" w:cs="Times New Roman"/>
                <w:sz w:val="24"/>
              </w:rPr>
            </w:pPr>
            <w:r>
              <w:rPr>
                <w:rFonts w:ascii="Times New Roman" w:hAnsi="Times New Roman" w:cs="Times New Roman"/>
                <w:sz w:val="24"/>
              </w:rPr>
              <w:t>先修课程：</w:t>
            </w:r>
            <w:r>
              <w:rPr>
                <w:rFonts w:hint="eastAsia" w:ascii="Times New Roman" w:hAnsi="Times New Roman" w:cs="Times New Roman"/>
                <w:sz w:val="24"/>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6" w:type="dxa"/>
            <w:gridSpan w:val="2"/>
          </w:tcPr>
          <w:p>
            <w:pPr>
              <w:spacing w:line="400" w:lineRule="exact"/>
              <w:contextualSpacing/>
              <w:rPr>
                <w:rFonts w:ascii="Times New Roman" w:hAnsi="Times New Roman" w:cs="Times New Roman"/>
                <w:sz w:val="24"/>
              </w:rPr>
            </w:pPr>
            <w:r>
              <w:rPr>
                <w:rFonts w:ascii="Times New Roman" w:hAnsi="Times New Roman" w:cs="Times New Roman"/>
                <w:sz w:val="24"/>
              </w:rPr>
              <w:t>后续课程：无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spacing w:line="400" w:lineRule="exact"/>
              <w:contextualSpacing/>
              <w:rPr>
                <w:rFonts w:ascii="Times New Roman" w:hAnsi="Times New Roman" w:cs="Times New Roman"/>
                <w:sz w:val="24"/>
              </w:rPr>
            </w:pPr>
            <w:r>
              <w:rPr>
                <w:rFonts w:ascii="Times New Roman" w:hAnsi="Times New Roman" w:cs="Times New Roman"/>
                <w:sz w:val="24"/>
              </w:rPr>
              <w:t>开课单位：</w:t>
            </w:r>
            <w:r>
              <w:rPr>
                <w:rFonts w:hint="eastAsia" w:ascii="Times New Roman" w:hAnsi="Times New Roman" w:cs="Times New Roman"/>
                <w:sz w:val="24"/>
              </w:rPr>
              <w:t>文学院</w:t>
            </w:r>
          </w:p>
        </w:tc>
        <w:tc>
          <w:tcPr>
            <w:tcW w:w="4148" w:type="dxa"/>
          </w:tcPr>
          <w:p>
            <w:pPr>
              <w:spacing w:line="400" w:lineRule="exact"/>
              <w:contextualSpacing/>
              <w:rPr>
                <w:rFonts w:ascii="Times New Roman" w:hAnsi="Times New Roman" w:cs="Times New Roman"/>
                <w:sz w:val="24"/>
              </w:rPr>
            </w:pPr>
            <w:r>
              <w:rPr>
                <w:rFonts w:ascii="Times New Roman" w:hAnsi="Times New Roman" w:cs="Times New Roman"/>
                <w:sz w:val="24"/>
              </w:rPr>
              <w:t>课程负责人：</w:t>
            </w:r>
            <w:r>
              <w:rPr>
                <w:rFonts w:hint="eastAsia" w:ascii="Times New Roman" w:hAnsi="Times New Roman" w:cs="Times New Roman"/>
                <w:sz w:val="24"/>
              </w:rPr>
              <w:t>李晨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spacing w:line="400" w:lineRule="exact"/>
              <w:contextualSpacing/>
              <w:rPr>
                <w:rFonts w:ascii="Times New Roman" w:hAnsi="Times New Roman" w:cs="Times New Roman"/>
                <w:sz w:val="24"/>
              </w:rPr>
            </w:pPr>
            <w:r>
              <w:rPr>
                <w:rFonts w:ascii="Times New Roman" w:hAnsi="Times New Roman" w:cs="Times New Roman"/>
                <w:sz w:val="24"/>
              </w:rPr>
              <w:t>大纲执笔人：</w:t>
            </w:r>
            <w:r>
              <w:rPr>
                <w:rFonts w:hint="eastAsia" w:ascii="Times New Roman" w:hAnsi="Times New Roman" w:cs="Times New Roman"/>
                <w:sz w:val="24"/>
              </w:rPr>
              <w:t>李晨</w:t>
            </w:r>
          </w:p>
        </w:tc>
        <w:tc>
          <w:tcPr>
            <w:tcW w:w="4148" w:type="dxa"/>
          </w:tcPr>
          <w:p>
            <w:pPr>
              <w:spacing w:line="400" w:lineRule="exact"/>
              <w:contextualSpacing/>
              <w:rPr>
                <w:rFonts w:hint="default" w:ascii="Times New Roman" w:hAnsi="Times New Roman" w:cs="Times New Roman" w:eastAsiaTheme="minorEastAsia"/>
                <w:sz w:val="24"/>
                <w:lang w:val="en-US" w:eastAsia="zh-CN"/>
              </w:rPr>
            </w:pPr>
            <w:r>
              <w:rPr>
                <w:rFonts w:hint="eastAsia" w:ascii="Times New Roman" w:hAnsi="Times New Roman" w:cs="Times New Roman"/>
                <w:sz w:val="24"/>
                <w:lang w:val="en-US" w:eastAsia="zh-CN"/>
              </w:rPr>
              <w:t>指定教材：《中国民俗学》</w:t>
            </w:r>
            <w:bookmarkStart w:id="0" w:name="_GoBack"/>
            <w:bookmarkEnd w:id="0"/>
          </w:p>
        </w:tc>
      </w:tr>
    </w:tbl>
    <w:p>
      <w:pPr>
        <w:pStyle w:val="3"/>
        <w:spacing w:before="240" w:after="0" w:line="400" w:lineRule="exact"/>
        <w:contextualSpacing/>
        <w:rPr>
          <w:rFonts w:ascii="Times New Roman" w:hAnsi="Times New Roman" w:cs="Times New Roman"/>
          <w:sz w:val="30"/>
          <w:szCs w:val="30"/>
        </w:rPr>
      </w:pPr>
      <w:r>
        <w:rPr>
          <w:rFonts w:ascii="Times New Roman" w:cs="Times New Roman"/>
          <w:sz w:val="30"/>
          <w:szCs w:val="30"/>
        </w:rPr>
        <w:t>一、课程性质和教学目标</w:t>
      </w:r>
    </w:p>
    <w:p>
      <w:pPr>
        <w:spacing w:line="400" w:lineRule="exact"/>
        <w:ind w:firstLine="482" w:firstLineChars="200"/>
        <w:contextualSpacing/>
        <w:rPr>
          <w:rFonts w:ascii="宋体" w:hAnsi="宋体"/>
          <w:sz w:val="24"/>
        </w:rPr>
      </w:pPr>
      <w:r>
        <w:rPr>
          <w:rFonts w:ascii="Times New Roman" w:cs="Times New Roman"/>
          <w:b/>
          <w:color w:val="000000" w:themeColor="text1"/>
          <w:sz w:val="24"/>
          <w:szCs w:val="24"/>
        </w:rPr>
        <w:t>课程性质：</w:t>
      </w:r>
      <w:r>
        <w:rPr>
          <w:rFonts w:hint="eastAsia" w:ascii="宋体" w:hAnsi="宋体"/>
          <w:sz w:val="24"/>
        </w:rPr>
        <w:t>《中国民俗学》是为</w:t>
      </w:r>
      <w:r>
        <w:rPr>
          <w:rFonts w:hint="eastAsia" w:ascii="宋体" w:hAnsi="宋体"/>
          <w:sz w:val="24"/>
          <w:highlight w:val="yellow"/>
        </w:rPr>
        <w:t>汉语言文学专业（师范类）本科生开设的选修课程</w:t>
      </w:r>
      <w:r>
        <w:rPr>
          <w:rFonts w:hint="eastAsia" w:ascii="宋体" w:hAnsi="宋体"/>
          <w:sz w:val="24"/>
        </w:rPr>
        <w:t>，属于理论课程。开设本课程旨在在于提高大学生素质，拓宽专业知识面；同时也为有相关研究兴趣，毕业后准备继续在此方向深造或者从事相关领域工作的同学铺垫基础，培养他们的研究热情，引导他们对社会文化现象的探索研究。</w:t>
      </w:r>
    </w:p>
    <w:p>
      <w:pPr>
        <w:spacing w:before="156" w:beforeLines="50" w:line="400" w:lineRule="exact"/>
        <w:ind w:firstLine="482" w:firstLineChars="200"/>
        <w:contextualSpacing/>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教学目标：</w:t>
      </w:r>
      <w:r>
        <w:rPr>
          <w:rFonts w:hint="eastAsia" w:ascii="Times New Roman" w:hAnsi="Times New Roman" w:cs="Times New Roman"/>
          <w:color w:val="000000" w:themeColor="text1"/>
          <w:sz w:val="24"/>
          <w:szCs w:val="24"/>
        </w:rPr>
        <w:t>通过本课程的学习，使学生能够系统掌握基本概念、主要理论方法，以及主要的民俗文化知识。了解中国人的生活智慧和各民族不同的文化面貌。理解今天人们为什么还要遵循世世代代流传下来的风俗习惯，普及民俗知识，推动学生对传统文化的重要部分——民间文化的认识，从而在精神上充实自己，在实际生活中学会具体应用，使学生更好地了解各族人民的智慧、创造力及多样性的文化，从而激发他们对本民族的自豪感和爱国主义精神。</w:t>
      </w:r>
    </w:p>
    <w:p>
      <w:pPr>
        <w:spacing w:before="156" w:beforeLines="50" w:line="400" w:lineRule="exact"/>
        <w:ind w:firstLine="480" w:firstLineChars="200"/>
        <w:contextualSpacing/>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这里所展示的《中国民俗学》教学计划，旨在使通过本门课程的学习，学生了解和掌握民俗学的基本知识，了解和掌握民俗学在当今社会生活中的作用，尤其是了解和掌握吉祥民俗艺术在中国人社会经济生活中的作用。通过教学，使学生掌握所讲授的相关知识，为建设社会主义新文化，为社会经济发展，为发扬光大优秀民族文化传统，在今后社会经济生活中，强化自己的职业生涯和发展中国特色的经济文化储备必要的知识，为全面建设小康社会做出自己的贡献。</w:t>
      </w:r>
    </w:p>
    <w:p>
      <w:pPr>
        <w:spacing w:before="156" w:beforeLines="50" w:line="400" w:lineRule="exact"/>
        <w:ind w:firstLine="480" w:firstLineChars="200"/>
        <w:contextualSpacing/>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具体目标如下：</w:t>
      </w:r>
    </w:p>
    <w:p>
      <w:pPr>
        <w:adjustRightInd w:val="0"/>
        <w:snapToGrid w:val="0"/>
        <w:spacing w:line="400" w:lineRule="exact"/>
        <w:ind w:firstLine="480" w:firstLineChars="200"/>
        <w:rPr>
          <w:rFonts w:ascii="Times New Roman" w:hAnsi="Times New Roman" w:eastAsia="宋体"/>
          <w:szCs w:val="21"/>
        </w:rPr>
      </w:pPr>
      <w:r>
        <w:rPr>
          <w:rFonts w:hint="eastAsia" w:ascii="Times New Roman" w:hAnsi="Times New Roman" w:cs="Times New Roman"/>
          <w:color w:val="000000" w:themeColor="text1"/>
          <w:sz w:val="24"/>
          <w:szCs w:val="24"/>
        </w:rPr>
        <w:t>1.让学生了解和掌握民俗学的基本理论知识，了解各类民俗的特点以及在当今的作用功能和表现形式。在此基础上，增强民族自信心和自豪感，弘扬民族优秀传统文化，为构建和谐社会服务。</w:t>
      </w:r>
      <w:r>
        <w:rPr>
          <w:rFonts w:hint="eastAsia" w:ascii="Times New Roman" w:hAnsi="Times New Roman" w:eastAsia="宋体"/>
          <w:sz w:val="24"/>
          <w:szCs w:val="24"/>
        </w:rPr>
        <w:t>（支撑毕业要求1[师德规范]3[学科素养]）</w:t>
      </w:r>
      <w:r>
        <w:rPr>
          <w:rFonts w:hint="eastAsia" w:ascii="宋体" w:hAnsi="宋体"/>
          <w:sz w:val="24"/>
          <w:szCs w:val="24"/>
        </w:rPr>
        <w:t>；</w:t>
      </w:r>
    </w:p>
    <w:p>
      <w:pPr>
        <w:spacing w:before="156" w:beforeLines="50" w:line="400" w:lineRule="exact"/>
        <w:ind w:firstLine="480" w:firstLineChars="200"/>
        <w:contextualSpacing/>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2.具体理解“物质民俗”、“社会民俗”、“精神民俗”和“语言民俗”分类下各种类型民俗的定义、特征、功能及当今价值等（支撑毕业要求3[学科素养]7[学会反思]）；</w:t>
      </w:r>
    </w:p>
    <w:p>
      <w:pPr>
        <w:spacing w:before="156" w:beforeLines="50" w:line="400" w:lineRule="exact"/>
        <w:ind w:firstLine="480" w:firstLineChars="200"/>
        <w:contextualSpacing/>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了解或掌握中国民俗学史以及民俗学的研究方法（支撑毕业要求3[学科素养]7[学会反思]）；</w:t>
      </w:r>
    </w:p>
    <w:p>
      <w:pPr>
        <w:spacing w:before="156" w:beforeLines="50" w:line="400" w:lineRule="exact"/>
        <w:ind w:firstLine="480" w:firstLineChars="200"/>
        <w:contextualSpacing/>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指导学生利用假期间进行民俗文化的考察研究，鼓励学生采取立项课外科技创新项目等方式接触社会实地，考察民俗文化，并完成相应的学术论文成果（支撑毕业要求（7[学会反思]</w:t>
      </w:r>
      <w:r>
        <w:rPr>
          <w:rFonts w:ascii="Times New Roman" w:hAnsi="Times New Roman" w:cs="Times New Roman"/>
          <w:color w:val="000000" w:themeColor="text1"/>
          <w:sz w:val="24"/>
          <w:szCs w:val="24"/>
        </w:rPr>
        <w:t>8</w:t>
      </w:r>
      <w:r>
        <w:rPr>
          <w:rFonts w:hint="eastAsia" w:ascii="Times New Roman" w:hAnsi="Times New Roman" w:cs="Times New Roman"/>
          <w:color w:val="000000" w:themeColor="text1"/>
          <w:sz w:val="24"/>
          <w:szCs w:val="24"/>
        </w:rPr>
        <w:t>[沟通合作]）。</w:t>
      </w:r>
    </w:p>
    <w:p>
      <w:pPr>
        <w:spacing w:before="156" w:beforeLines="50" w:line="400" w:lineRule="exact"/>
        <w:ind w:firstLine="480" w:firstLineChars="200"/>
        <w:contextualSpacing/>
        <w:rPr>
          <w:rFonts w:ascii="Times New Roman" w:hAnsi="Times New Roman" w:cs="Times New Roman"/>
          <w:color w:val="000000" w:themeColor="text1"/>
          <w:sz w:val="24"/>
          <w:szCs w:val="24"/>
        </w:rPr>
      </w:pPr>
    </w:p>
    <w:p>
      <w:pPr>
        <w:spacing w:before="156" w:beforeLines="50" w:line="400" w:lineRule="exact"/>
        <w:contextualSpacing/>
        <w:rPr>
          <w:rFonts w:ascii="Times New Roman" w:hAnsi="Times New Roman" w:cs="Times New Roman" w:eastAsiaTheme="majorEastAsia"/>
          <w:b/>
          <w:bCs/>
          <w:sz w:val="30"/>
          <w:szCs w:val="30"/>
        </w:rPr>
      </w:pPr>
      <w:r>
        <w:rPr>
          <w:rFonts w:hint="eastAsia" w:ascii="Times New Roman" w:hAnsi="Times New Roman" w:cs="Times New Roman" w:eastAsiaTheme="majorEastAsia"/>
          <w:b/>
          <w:bCs/>
          <w:sz w:val="30"/>
          <w:szCs w:val="30"/>
        </w:rPr>
        <w:t>二、教学目标与毕业要求的对应关系</w:t>
      </w:r>
    </w:p>
    <w:tbl>
      <w:tblPr>
        <w:tblStyle w:val="1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4961"/>
        <w:gridCol w:w="127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400" w:lineRule="exact"/>
              <w:contextualSpacing/>
              <w:jc w:val="center"/>
              <w:rPr>
                <w:rFonts w:ascii="Times New Roman" w:hAnsi="Times New Roman" w:cs="Times New Roman"/>
                <w:b/>
                <w:szCs w:val="21"/>
              </w:rPr>
            </w:pPr>
            <w:r>
              <w:rPr>
                <w:rFonts w:ascii="Times New Roman" w:hAnsi="Times New Roman" w:cs="Times New Roman"/>
                <w:b/>
                <w:szCs w:val="21"/>
              </w:rPr>
              <w:t>毕业要求</w:t>
            </w:r>
          </w:p>
        </w:tc>
        <w:tc>
          <w:tcPr>
            <w:tcW w:w="4961" w:type="dxa"/>
            <w:vAlign w:val="center"/>
          </w:tcPr>
          <w:p>
            <w:pPr>
              <w:spacing w:line="400" w:lineRule="exact"/>
              <w:contextualSpacing/>
              <w:jc w:val="center"/>
              <w:rPr>
                <w:rFonts w:ascii="Times New Roman" w:hAnsi="Times New Roman" w:cs="Times New Roman"/>
                <w:b/>
                <w:szCs w:val="21"/>
              </w:rPr>
            </w:pPr>
            <w:r>
              <w:rPr>
                <w:rFonts w:ascii="Times New Roman" w:hAnsi="Times New Roman" w:cs="Times New Roman"/>
                <w:b/>
                <w:szCs w:val="21"/>
              </w:rPr>
              <w:t>指标点</w:t>
            </w:r>
          </w:p>
        </w:tc>
        <w:tc>
          <w:tcPr>
            <w:tcW w:w="1276" w:type="dxa"/>
            <w:vAlign w:val="center"/>
          </w:tcPr>
          <w:p>
            <w:pPr>
              <w:spacing w:line="400" w:lineRule="exact"/>
              <w:contextualSpacing/>
              <w:jc w:val="center"/>
              <w:rPr>
                <w:rFonts w:ascii="Times New Roman" w:hAnsi="Times New Roman" w:cs="Times New Roman"/>
                <w:b/>
                <w:szCs w:val="21"/>
              </w:rPr>
            </w:pPr>
            <w:r>
              <w:rPr>
                <w:rFonts w:ascii="Times New Roman" w:hAnsi="Times New Roman" w:cs="Times New Roman"/>
                <w:b/>
                <w:szCs w:val="21"/>
              </w:rPr>
              <w:t>课程目标</w:t>
            </w:r>
          </w:p>
        </w:tc>
        <w:tc>
          <w:tcPr>
            <w:tcW w:w="1984" w:type="dxa"/>
            <w:vAlign w:val="center"/>
          </w:tcPr>
          <w:p>
            <w:pPr>
              <w:spacing w:line="400" w:lineRule="exact"/>
              <w:contextualSpacing/>
              <w:jc w:val="center"/>
              <w:rPr>
                <w:rFonts w:ascii="Times New Roman" w:hAnsi="Times New Roman" w:cs="Times New Roman"/>
                <w:b/>
                <w:szCs w:val="21"/>
              </w:rPr>
            </w:pPr>
            <w:r>
              <w:rPr>
                <w:rFonts w:hint="eastAsia" w:ascii="Times New Roman" w:hAnsi="Times New Roman" w:cs="Times New Roman"/>
                <w:b/>
                <w:szCs w:val="21"/>
              </w:rPr>
              <w:t>对应关系说明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400" w:lineRule="exact"/>
              <w:contextualSpacing/>
              <w:jc w:val="left"/>
              <w:rPr>
                <w:rFonts w:ascii="Times New Roman" w:hAnsi="Times New Roman" w:cs="Times New Roman"/>
                <w:szCs w:val="21"/>
              </w:rPr>
            </w:pPr>
            <w:r>
              <w:rPr>
                <w:rFonts w:hint="eastAsia" w:ascii="Times New Roman" w:hAnsi="Times New Roman" w:cs="Times New Roman"/>
                <w:szCs w:val="21"/>
              </w:rPr>
              <w:t>毕业要求1：师德规范</w:t>
            </w:r>
          </w:p>
        </w:tc>
        <w:tc>
          <w:tcPr>
            <w:tcW w:w="4961" w:type="dxa"/>
            <w:vAlign w:val="center"/>
          </w:tcPr>
          <w:p>
            <w:pPr>
              <w:adjustRightInd w:val="0"/>
              <w:snapToGrid w:val="0"/>
              <w:spacing w:line="300" w:lineRule="auto"/>
              <w:jc w:val="left"/>
              <w:rPr>
                <w:rFonts w:asciiTheme="minorEastAsia" w:hAnsiTheme="minorEastAsia"/>
                <w:szCs w:val="21"/>
              </w:rPr>
            </w:pPr>
            <w:r>
              <w:rPr>
                <w:rFonts w:hint="eastAsia" w:asciiTheme="minorEastAsia" w:hAnsiTheme="minorEastAsia"/>
                <w:szCs w:val="21"/>
              </w:rPr>
              <w:t>1-1具有正确的世界观、人生观，了解社会主义核心价值观的基本含义与意义，并努力践行，增进对中国特色社会主义的思想认同、政治认同、理论认同和情感认同。深入贯彻党的教育方针，坚持以立德树人为己任。</w:t>
            </w:r>
          </w:p>
          <w:p>
            <w:pPr>
              <w:spacing w:line="400" w:lineRule="exact"/>
              <w:contextualSpacing/>
              <w:jc w:val="left"/>
              <w:rPr>
                <w:rFonts w:asciiTheme="minorEastAsia" w:hAnsiTheme="minorEastAsia"/>
                <w:szCs w:val="21"/>
              </w:rPr>
            </w:pPr>
            <w:r>
              <w:rPr>
                <w:rFonts w:hint="eastAsia" w:asciiTheme="minorEastAsia" w:hAnsiTheme="minorEastAsia"/>
                <w:szCs w:val="21"/>
              </w:rPr>
              <w:t>1-2了解语文教师的职业性质和责任，具有良好的职业素质，在教学实践中遵守中小学教师职业道德规范，具有法律意识。</w:t>
            </w:r>
          </w:p>
          <w:p>
            <w:pPr>
              <w:spacing w:line="400" w:lineRule="exact"/>
              <w:contextualSpacing/>
              <w:jc w:val="left"/>
              <w:rPr>
                <w:rFonts w:ascii="Times New Roman" w:hAnsi="Times New Roman" w:cs="Times New Roman"/>
                <w:szCs w:val="21"/>
              </w:rPr>
            </w:pPr>
            <w:r>
              <w:rPr>
                <w:rFonts w:hint="eastAsia" w:ascii="Times New Roman" w:hAnsi="Times New Roman" w:cs="Times New Roman"/>
                <w:szCs w:val="21"/>
              </w:rPr>
              <w:t>1-4具有从教志向和信念，立志成为有理想信念、有道德情操、有扎实学识、有仁爱之心的好老师。</w:t>
            </w:r>
          </w:p>
        </w:tc>
        <w:tc>
          <w:tcPr>
            <w:tcW w:w="1276" w:type="dxa"/>
            <w:vAlign w:val="center"/>
          </w:tcPr>
          <w:p>
            <w:pPr>
              <w:spacing w:line="400" w:lineRule="exact"/>
              <w:contextualSpacing/>
              <w:jc w:val="center"/>
              <w:rPr>
                <w:rFonts w:ascii="Times New Roman" w:hAnsi="Times New Roman" w:cs="Times New Roman"/>
                <w:b/>
                <w:szCs w:val="21"/>
              </w:rPr>
            </w:pPr>
            <w:r>
              <w:rPr>
                <w:rFonts w:hint="eastAsia" w:ascii="Times New Roman" w:hAnsi="Times New Roman" w:cs="Times New Roman"/>
                <w:b/>
                <w:szCs w:val="21"/>
              </w:rPr>
              <w:t>课程目标1</w:t>
            </w:r>
          </w:p>
        </w:tc>
        <w:tc>
          <w:tcPr>
            <w:tcW w:w="1984" w:type="dxa"/>
            <w:vAlign w:val="center"/>
          </w:tcPr>
          <w:p>
            <w:pPr>
              <w:spacing w:line="400" w:lineRule="exact"/>
              <w:contextualSpacing/>
              <w:jc w:val="left"/>
              <w:rPr>
                <w:rFonts w:ascii="Times New Roman" w:hAnsi="Times New Roman" w:cs="Times New Roman"/>
                <w:szCs w:val="21"/>
              </w:rPr>
            </w:pPr>
            <w:r>
              <w:rPr>
                <w:rFonts w:hint="eastAsia" w:ascii="宋体" w:hAnsi="宋体"/>
                <w:szCs w:val="21"/>
              </w:rPr>
              <w:t>要求学生了解各类民俗的特点以及在当今的作用功能和表现形式。在此基础上，增强民族自信心和自豪感，弘扬民族优秀传统文化。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400" w:lineRule="exact"/>
              <w:contextualSpacing/>
              <w:jc w:val="left"/>
              <w:rPr>
                <w:rFonts w:ascii="Times New Roman" w:hAnsi="Times New Roman" w:cs="Times New Roman"/>
                <w:szCs w:val="21"/>
              </w:rPr>
            </w:pPr>
            <w:r>
              <w:rPr>
                <w:rFonts w:hint="eastAsia" w:ascii="Times New Roman" w:hAnsi="Times New Roman" w:cs="Times New Roman"/>
                <w:szCs w:val="21"/>
              </w:rPr>
              <w:t>毕业要求3：学科素养</w:t>
            </w:r>
          </w:p>
        </w:tc>
        <w:tc>
          <w:tcPr>
            <w:tcW w:w="4961" w:type="dxa"/>
            <w:vAlign w:val="center"/>
          </w:tcPr>
          <w:p>
            <w:pPr>
              <w:spacing w:line="400" w:lineRule="exact"/>
              <w:contextualSpacing/>
              <w:jc w:val="left"/>
              <w:rPr>
                <w:rFonts w:ascii="Times New Roman" w:hAnsi="Times New Roman" w:cs="Times New Roman"/>
                <w:szCs w:val="21"/>
              </w:rPr>
            </w:pPr>
            <w:r>
              <w:rPr>
                <w:rFonts w:hint="eastAsia" w:ascii="Times New Roman" w:hAnsi="Times New Roman" w:cs="Times New Roman"/>
                <w:szCs w:val="21"/>
              </w:rPr>
              <w:t>3-1系统掌握现代汉语、古代汉语、语言学等方面的知识，具有分析语言现象的能力。</w:t>
            </w:r>
          </w:p>
          <w:p>
            <w:pPr>
              <w:spacing w:line="400" w:lineRule="exact"/>
              <w:contextualSpacing/>
              <w:jc w:val="left"/>
              <w:rPr>
                <w:rFonts w:ascii="Times New Roman" w:hAnsi="Times New Roman" w:cs="Times New Roman"/>
                <w:szCs w:val="21"/>
              </w:rPr>
            </w:pPr>
            <w:r>
              <w:rPr>
                <w:rFonts w:hint="eastAsia" w:ascii="Times New Roman" w:hAnsi="Times New Roman" w:cs="Times New Roman"/>
                <w:szCs w:val="21"/>
              </w:rPr>
              <w:t>3-2系统掌握中国古代文学、现当代文学及外国文学等方面的知识，背诵经典古诗文，具有分析、解读多样经典文本能力。</w:t>
            </w:r>
          </w:p>
          <w:p>
            <w:pPr>
              <w:spacing w:line="400" w:lineRule="exact"/>
              <w:contextualSpacing/>
              <w:jc w:val="left"/>
              <w:rPr>
                <w:rFonts w:ascii="Times New Roman" w:hAnsi="Times New Roman" w:cs="Times New Roman"/>
                <w:szCs w:val="21"/>
              </w:rPr>
            </w:pPr>
            <w:r>
              <w:rPr>
                <w:rFonts w:hint="eastAsia" w:ascii="Times New Roman" w:hAnsi="Times New Roman" w:cs="Times New Roman"/>
                <w:szCs w:val="21"/>
              </w:rPr>
              <w:t>3-3掌握写作学、逻辑学等基本理论知识，具有较高语言素养，撰写各类文体的能力。</w:t>
            </w:r>
          </w:p>
          <w:p>
            <w:pPr>
              <w:spacing w:line="400" w:lineRule="exact"/>
              <w:contextualSpacing/>
              <w:jc w:val="left"/>
              <w:rPr>
                <w:rFonts w:ascii="Times New Roman" w:hAnsi="Times New Roman" w:cs="Times New Roman"/>
                <w:szCs w:val="21"/>
              </w:rPr>
            </w:pPr>
            <w:r>
              <w:rPr>
                <w:rFonts w:hint="eastAsia" w:ascii="Times New Roman" w:hAnsi="Times New Roman" w:cs="Times New Roman"/>
                <w:szCs w:val="21"/>
              </w:rPr>
              <w:t>3-4掌握文艺学、美学、文献学等基本理论知识，能够结合具体文学、美学现象展开分析，能够基于文献学基础展开文献整理。</w:t>
            </w:r>
          </w:p>
          <w:p>
            <w:pPr>
              <w:spacing w:line="400" w:lineRule="exact"/>
              <w:contextualSpacing/>
              <w:jc w:val="left"/>
              <w:rPr>
                <w:rFonts w:ascii="Times New Roman" w:hAnsi="Times New Roman" w:cs="Times New Roman"/>
                <w:szCs w:val="21"/>
              </w:rPr>
            </w:pPr>
            <w:r>
              <w:rPr>
                <w:rFonts w:hint="eastAsia" w:ascii="Times New Roman" w:hAnsi="Times New Roman" w:cs="Times New Roman"/>
                <w:szCs w:val="21"/>
              </w:rPr>
              <w:t>3-5具备基本人文社会科学知识，了解中国文化，能够具有跨学科知识，了解所教学科与其他学科的联系，了解所学学科与社会实践的联系。</w:t>
            </w:r>
          </w:p>
        </w:tc>
        <w:tc>
          <w:tcPr>
            <w:tcW w:w="1276" w:type="dxa"/>
            <w:vAlign w:val="center"/>
          </w:tcPr>
          <w:p>
            <w:pPr>
              <w:spacing w:line="400" w:lineRule="exact"/>
              <w:contextualSpacing/>
              <w:jc w:val="left"/>
              <w:rPr>
                <w:rFonts w:ascii="Times New Roman" w:hAnsi="Times New Roman" w:cs="Times New Roman"/>
                <w:b/>
                <w:szCs w:val="21"/>
              </w:rPr>
            </w:pPr>
            <w:r>
              <w:rPr>
                <w:rFonts w:hint="eastAsia" w:ascii="Times New Roman" w:hAnsi="Times New Roman" w:cs="Times New Roman"/>
                <w:b/>
                <w:szCs w:val="21"/>
              </w:rPr>
              <w:t>课程目标1课程目标2</w:t>
            </w:r>
          </w:p>
          <w:p>
            <w:pPr>
              <w:spacing w:line="400" w:lineRule="exact"/>
              <w:contextualSpacing/>
              <w:jc w:val="left"/>
              <w:rPr>
                <w:rFonts w:ascii="Times New Roman" w:hAnsi="Times New Roman" w:cs="Times New Roman"/>
                <w:b/>
                <w:szCs w:val="21"/>
              </w:rPr>
            </w:pPr>
            <w:r>
              <w:rPr>
                <w:rFonts w:hint="eastAsia" w:ascii="Times New Roman" w:hAnsi="Times New Roman" w:cs="Times New Roman"/>
                <w:b/>
                <w:szCs w:val="21"/>
              </w:rPr>
              <w:t>课程目标3</w:t>
            </w:r>
          </w:p>
        </w:tc>
        <w:tc>
          <w:tcPr>
            <w:tcW w:w="1984" w:type="dxa"/>
            <w:vAlign w:val="center"/>
          </w:tcPr>
          <w:p>
            <w:pPr>
              <w:spacing w:line="400" w:lineRule="exact"/>
              <w:contextualSpacing/>
              <w:jc w:val="left"/>
              <w:rPr>
                <w:rFonts w:ascii="Times New Roman" w:hAnsi="Times New Roman" w:cs="Times New Roman"/>
                <w:szCs w:val="21"/>
              </w:rPr>
            </w:pPr>
            <w:r>
              <w:rPr>
                <w:rFonts w:hint="eastAsia" w:ascii="Times New Roman" w:hAnsi="Times New Roman" w:cs="Times New Roman"/>
                <w:szCs w:val="21"/>
              </w:rPr>
              <w:t>要求学生掌握中国民俗学的内容、历史和方法。而民俗学作为交叉性质学科，与文学、艺术学、历史学、宗教学、社会学等关系密切，多有相互融通、相互启发之处。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101" w:type="dxa"/>
            <w:tcMar>
              <w:left w:w="57" w:type="dxa"/>
              <w:right w:w="57" w:type="dxa"/>
            </w:tcMar>
            <w:vAlign w:val="center"/>
          </w:tcPr>
          <w:p>
            <w:pPr>
              <w:spacing w:line="400" w:lineRule="exact"/>
              <w:contextualSpacing/>
              <w:jc w:val="left"/>
              <w:rPr>
                <w:rFonts w:ascii="Times New Roman" w:hAnsi="Times New Roman" w:cs="Times New Roman"/>
                <w:szCs w:val="21"/>
              </w:rPr>
            </w:pPr>
            <w:r>
              <w:rPr>
                <w:rFonts w:hint="eastAsia" w:ascii="Times New Roman" w:hAnsi="Times New Roman" w:cs="Times New Roman"/>
                <w:szCs w:val="21"/>
              </w:rPr>
              <w:t>毕业要求7：</w:t>
            </w:r>
          </w:p>
          <w:p>
            <w:pPr>
              <w:spacing w:line="400" w:lineRule="exact"/>
              <w:contextualSpacing/>
              <w:jc w:val="left"/>
              <w:rPr>
                <w:rFonts w:ascii="Times New Roman" w:hAnsi="Times New Roman" w:cs="Times New Roman"/>
                <w:szCs w:val="21"/>
              </w:rPr>
            </w:pPr>
            <w:r>
              <w:rPr>
                <w:rFonts w:hint="eastAsia" w:ascii="Times New Roman" w:hAnsi="Times New Roman" w:cs="Times New Roman"/>
                <w:szCs w:val="21"/>
              </w:rPr>
              <w:t>学会反思</w:t>
            </w:r>
          </w:p>
        </w:tc>
        <w:tc>
          <w:tcPr>
            <w:tcW w:w="4961" w:type="dxa"/>
            <w:vAlign w:val="center"/>
          </w:tcPr>
          <w:p>
            <w:pPr>
              <w:spacing w:line="400" w:lineRule="exact"/>
              <w:contextualSpacing/>
              <w:rPr>
                <w:rFonts w:ascii="Times New Roman" w:hAnsi="Times New Roman" w:cs="Times New Roman"/>
                <w:szCs w:val="21"/>
              </w:rPr>
            </w:pPr>
            <w:r>
              <w:rPr>
                <w:rFonts w:hint="eastAsia" w:ascii="Times New Roman" w:hAnsi="Times New Roman" w:cs="Times New Roman"/>
                <w:szCs w:val="21"/>
              </w:rPr>
              <w:t>7-1能够对学习内容展开反思，体现终身学习与专业发展的意识和能力。</w:t>
            </w:r>
          </w:p>
          <w:p>
            <w:pPr>
              <w:spacing w:line="400" w:lineRule="exact"/>
              <w:contextualSpacing/>
              <w:rPr>
                <w:rFonts w:ascii="Times New Roman" w:hAnsi="Times New Roman" w:cs="Times New Roman"/>
                <w:szCs w:val="21"/>
              </w:rPr>
            </w:pPr>
            <w:r>
              <w:rPr>
                <w:rFonts w:hint="eastAsia" w:ascii="Times New Roman" w:hAnsi="Times New Roman" w:cs="Times New Roman"/>
                <w:szCs w:val="21"/>
              </w:rPr>
              <w:t>7-3初步掌握反思方法和技能，具有一定创新意识，运用批判性思维方法，学会分析和解决学科问题和教育教学问题。</w:t>
            </w:r>
          </w:p>
        </w:tc>
        <w:tc>
          <w:tcPr>
            <w:tcW w:w="1276" w:type="dxa"/>
            <w:vAlign w:val="center"/>
          </w:tcPr>
          <w:p>
            <w:pPr>
              <w:spacing w:line="400" w:lineRule="exact"/>
              <w:contextualSpacing/>
              <w:jc w:val="center"/>
              <w:rPr>
                <w:rFonts w:ascii="Times New Roman" w:hAnsi="Times New Roman" w:cs="Times New Roman"/>
                <w:b/>
                <w:szCs w:val="21"/>
              </w:rPr>
            </w:pPr>
          </w:p>
          <w:p>
            <w:pPr>
              <w:spacing w:line="400" w:lineRule="exact"/>
              <w:contextualSpacing/>
              <w:jc w:val="center"/>
              <w:rPr>
                <w:rFonts w:ascii="Times New Roman" w:hAnsi="Times New Roman" w:cs="Times New Roman"/>
                <w:b/>
                <w:szCs w:val="21"/>
              </w:rPr>
            </w:pPr>
            <w:r>
              <w:rPr>
                <w:rFonts w:hint="eastAsia" w:ascii="Times New Roman" w:hAnsi="Times New Roman" w:cs="Times New Roman"/>
                <w:b/>
                <w:szCs w:val="21"/>
              </w:rPr>
              <w:t>课程</w:t>
            </w:r>
            <w:r>
              <w:rPr>
                <w:rFonts w:ascii="Times New Roman" w:hAnsi="Times New Roman" w:cs="Times New Roman"/>
                <w:b/>
                <w:szCs w:val="21"/>
              </w:rPr>
              <w:t>目标2</w:t>
            </w:r>
          </w:p>
          <w:p>
            <w:pPr>
              <w:spacing w:line="400" w:lineRule="exact"/>
              <w:contextualSpacing/>
              <w:jc w:val="center"/>
              <w:rPr>
                <w:rFonts w:ascii="Times New Roman" w:hAnsi="Times New Roman" w:cs="Times New Roman"/>
                <w:b/>
                <w:szCs w:val="21"/>
              </w:rPr>
            </w:pPr>
            <w:r>
              <w:rPr>
                <w:rFonts w:hint="eastAsia" w:ascii="Times New Roman" w:hAnsi="Times New Roman" w:cs="Times New Roman"/>
                <w:b/>
                <w:szCs w:val="21"/>
              </w:rPr>
              <w:t>课程目标</w:t>
            </w:r>
            <w:r>
              <w:rPr>
                <w:rFonts w:ascii="Times New Roman" w:hAnsi="Times New Roman" w:cs="Times New Roman"/>
                <w:b/>
                <w:szCs w:val="21"/>
              </w:rPr>
              <w:t>3</w:t>
            </w:r>
          </w:p>
          <w:p>
            <w:pPr>
              <w:spacing w:line="400" w:lineRule="exact"/>
              <w:contextualSpacing/>
              <w:jc w:val="center"/>
              <w:rPr>
                <w:rFonts w:ascii="Times New Roman" w:hAnsi="Times New Roman" w:cs="Times New Roman"/>
                <w:b/>
                <w:szCs w:val="21"/>
              </w:rPr>
            </w:pPr>
            <w:r>
              <w:rPr>
                <w:rFonts w:hint="eastAsia" w:ascii="Times New Roman" w:hAnsi="Times New Roman" w:cs="Times New Roman"/>
                <w:b/>
                <w:szCs w:val="21"/>
              </w:rPr>
              <w:t>课程目标4</w:t>
            </w:r>
          </w:p>
        </w:tc>
        <w:tc>
          <w:tcPr>
            <w:tcW w:w="1984" w:type="dxa"/>
            <w:vAlign w:val="center"/>
          </w:tcPr>
          <w:p>
            <w:pPr>
              <w:spacing w:line="400" w:lineRule="exact"/>
              <w:contextualSpacing/>
              <w:rPr>
                <w:rFonts w:ascii="Times New Roman" w:hAnsi="Times New Roman" w:cs="Times New Roman"/>
                <w:szCs w:val="21"/>
              </w:rPr>
            </w:pPr>
            <w:r>
              <w:rPr>
                <w:rFonts w:hint="eastAsia" w:ascii="Times New Roman" w:hAnsi="Times New Roman" w:cs="Times New Roman"/>
                <w:szCs w:val="21"/>
              </w:rPr>
              <w:t>民俗学无论从内容看还是方法看均丰富多彩，如能灵活运用，不但可以提升思维能力，而且对实践能力亦多有锻炼。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101" w:type="dxa"/>
            <w:tcMar>
              <w:left w:w="57" w:type="dxa"/>
              <w:right w:w="57" w:type="dxa"/>
            </w:tcMar>
            <w:vAlign w:val="center"/>
          </w:tcPr>
          <w:p>
            <w:pPr>
              <w:spacing w:line="400" w:lineRule="exact"/>
              <w:contextualSpacing/>
              <w:jc w:val="left"/>
              <w:rPr>
                <w:rFonts w:ascii="Times New Roman" w:hAnsi="Times New Roman" w:cs="Times New Roman"/>
                <w:szCs w:val="21"/>
              </w:rPr>
            </w:pPr>
            <w:r>
              <w:rPr>
                <w:rFonts w:hint="eastAsia" w:ascii="Times New Roman" w:hAnsi="Times New Roman" w:cs="Times New Roman"/>
                <w:szCs w:val="21"/>
              </w:rPr>
              <w:t>毕业要求8：沟通合作</w:t>
            </w:r>
          </w:p>
        </w:tc>
        <w:tc>
          <w:tcPr>
            <w:tcW w:w="4961" w:type="dxa"/>
            <w:vAlign w:val="center"/>
          </w:tcPr>
          <w:p>
            <w:pPr>
              <w:spacing w:line="400" w:lineRule="exact"/>
              <w:contextualSpacing/>
              <w:rPr>
                <w:rFonts w:ascii="Times New Roman" w:hAnsi="Times New Roman" w:cs="Times New Roman"/>
                <w:szCs w:val="21"/>
              </w:rPr>
            </w:pPr>
            <w:r>
              <w:rPr>
                <w:rFonts w:hint="eastAsia" w:ascii="Times New Roman" w:hAnsi="Times New Roman" w:cs="Times New Roman"/>
                <w:szCs w:val="21"/>
              </w:rPr>
              <w:t>8-1能够承担团队中各人责任，独立完成团队分配的工作；同时具有组织和协作能力，能倾听团队成员意见，与团队成员共享信息，团结协作完成任务。</w:t>
            </w:r>
          </w:p>
          <w:p>
            <w:pPr>
              <w:spacing w:line="400" w:lineRule="exact"/>
              <w:contextualSpacing/>
              <w:rPr>
                <w:rFonts w:ascii="Times New Roman" w:hAnsi="Times New Roman" w:cs="Times New Roman"/>
                <w:szCs w:val="21"/>
              </w:rPr>
            </w:pPr>
            <w:r>
              <w:rPr>
                <w:rFonts w:hint="eastAsia" w:ascii="Times New Roman" w:hAnsi="Times New Roman" w:cs="Times New Roman"/>
                <w:szCs w:val="21"/>
              </w:rPr>
              <w:t>8-2能够理解学习共同体作用，针对复杂的汉语言文学学科问题与教师、同学、同行进行交流，具有小组互助和合作学习体验。</w:t>
            </w:r>
          </w:p>
          <w:p>
            <w:pPr>
              <w:spacing w:line="400" w:lineRule="exact"/>
              <w:contextualSpacing/>
              <w:rPr>
                <w:rFonts w:ascii="Times New Roman" w:hAnsi="Times New Roman" w:cs="Times New Roman"/>
                <w:szCs w:val="21"/>
              </w:rPr>
            </w:pPr>
            <w:r>
              <w:rPr>
                <w:rFonts w:hint="eastAsia" w:ascii="Times New Roman" w:hAnsi="Times New Roman" w:cs="Times New Roman"/>
                <w:szCs w:val="21"/>
              </w:rPr>
              <w:t>8-3能够理解团队协作精神，针对复杂教育教学、班级管理问题，展开小组互助和合作学习，并能提供合理的决策。</w:t>
            </w:r>
          </w:p>
        </w:tc>
        <w:tc>
          <w:tcPr>
            <w:tcW w:w="1276" w:type="dxa"/>
            <w:vAlign w:val="center"/>
          </w:tcPr>
          <w:p>
            <w:pPr>
              <w:spacing w:line="400" w:lineRule="exact"/>
              <w:contextualSpacing/>
              <w:jc w:val="center"/>
              <w:rPr>
                <w:rFonts w:ascii="Times New Roman" w:hAnsi="Times New Roman" w:cs="Times New Roman"/>
                <w:szCs w:val="21"/>
              </w:rPr>
            </w:pPr>
            <w:r>
              <w:rPr>
                <w:rFonts w:hint="eastAsia" w:ascii="Times New Roman" w:hAnsi="Times New Roman" w:cs="Times New Roman"/>
                <w:b/>
                <w:szCs w:val="21"/>
              </w:rPr>
              <w:t>课程目标</w:t>
            </w:r>
            <w:r>
              <w:rPr>
                <w:rFonts w:ascii="Times New Roman" w:hAnsi="Times New Roman" w:cs="Times New Roman"/>
                <w:b/>
                <w:szCs w:val="21"/>
              </w:rPr>
              <w:t>4</w:t>
            </w:r>
          </w:p>
        </w:tc>
        <w:tc>
          <w:tcPr>
            <w:tcW w:w="1984" w:type="dxa"/>
            <w:vAlign w:val="center"/>
          </w:tcPr>
          <w:p>
            <w:pPr>
              <w:spacing w:line="400" w:lineRule="exact"/>
              <w:contextualSpacing/>
              <w:rPr>
                <w:rFonts w:ascii="Times New Roman" w:hAnsi="Times New Roman" w:cs="Times New Roman"/>
                <w:szCs w:val="21"/>
              </w:rPr>
            </w:pPr>
            <w:r>
              <w:rPr>
                <w:rFonts w:hint="eastAsia" w:ascii="Times New Roman" w:hAnsi="Times New Roman" w:cs="Times New Roman"/>
                <w:szCs w:val="21"/>
              </w:rPr>
              <w:t>学生暑期社会实践中的民俗选题对于沟通合作能力的提升较有帮助。</w:t>
            </w:r>
          </w:p>
        </w:tc>
      </w:tr>
    </w:tbl>
    <w:p>
      <w:pPr>
        <w:pStyle w:val="3"/>
        <w:spacing w:before="240" w:after="0" w:line="400" w:lineRule="exact"/>
        <w:contextualSpacing/>
        <w:rPr>
          <w:rFonts w:ascii="Times New Roman" w:hAnsi="Times New Roman" w:cs="Times New Roman"/>
          <w:sz w:val="24"/>
          <w:szCs w:val="24"/>
        </w:rPr>
      </w:pPr>
      <w:r>
        <w:rPr>
          <w:rFonts w:hint="eastAsia" w:ascii="Times New Roman" w:hAnsi="Times New Roman" w:cs="Times New Roman"/>
          <w:sz w:val="30"/>
          <w:szCs w:val="30"/>
        </w:rPr>
        <w:t>三</w:t>
      </w:r>
      <w:r>
        <w:rPr>
          <w:rFonts w:ascii="Times New Roman" w:hAnsi="Times New Roman" w:cs="Times New Roman"/>
          <w:sz w:val="30"/>
          <w:szCs w:val="30"/>
        </w:rPr>
        <w:t>、课程教学内容</w:t>
      </w:r>
      <w:r>
        <w:rPr>
          <w:rFonts w:hint="eastAsia" w:ascii="Times New Roman" w:hAnsi="Times New Roman" w:cs="Times New Roman"/>
          <w:sz w:val="30"/>
          <w:szCs w:val="30"/>
        </w:rPr>
        <w:t>、重难点及</w:t>
      </w:r>
      <w:r>
        <w:rPr>
          <w:rFonts w:ascii="Times New Roman" w:hAnsi="Times New Roman" w:cs="Times New Roman"/>
          <w:sz w:val="30"/>
          <w:szCs w:val="30"/>
        </w:rPr>
        <w:t>学时分配</w:t>
      </w:r>
      <w:r>
        <w:rPr>
          <w:rFonts w:ascii="Times New Roman" w:hAnsi="Times New Roman" w:cs="Times New Roman"/>
          <w:sz w:val="24"/>
          <w:szCs w:val="24"/>
        </w:rPr>
        <w:t>（含课程教学、</w:t>
      </w:r>
      <w:r>
        <w:rPr>
          <w:rFonts w:hint="eastAsia" w:ascii="Times New Roman" w:hAnsi="Times New Roman" w:cs="Times New Roman"/>
          <w:sz w:val="24"/>
          <w:szCs w:val="24"/>
        </w:rPr>
        <w:t>学生学习</w:t>
      </w:r>
      <w:r>
        <w:rPr>
          <w:rFonts w:ascii="Times New Roman" w:hAnsi="Times New Roman" w:cs="Times New Roman"/>
          <w:sz w:val="24"/>
          <w:szCs w:val="24"/>
        </w:rPr>
        <w:t>等内容和要求，指明难点内容</w:t>
      </w:r>
      <w:r>
        <w:rPr>
          <w:rFonts w:hint="eastAsia" w:ascii="Times New Roman" w:hAnsi="Times New Roman" w:cs="Times New Roman"/>
          <w:sz w:val="24"/>
          <w:szCs w:val="24"/>
        </w:rPr>
        <w:t>。</w:t>
      </w:r>
      <w:r>
        <w:rPr>
          <w:rFonts w:ascii="Times New Roman" w:hAnsi="Times New Roman" w:cs="Times New Roman"/>
          <w:sz w:val="24"/>
          <w:szCs w:val="24"/>
        </w:rPr>
        <w:t>难点内容：∆）</w:t>
      </w:r>
    </w:p>
    <w:p/>
    <w:tbl>
      <w:tblPr>
        <w:tblStyle w:val="11"/>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2551"/>
        <w:gridCol w:w="2826"/>
        <w:gridCol w:w="5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112" w:type="dxa"/>
            <w:gridSpan w:val="2"/>
            <w:vAlign w:val="center"/>
          </w:tcPr>
          <w:p>
            <w:pPr>
              <w:spacing w:line="300" w:lineRule="exact"/>
              <w:jc w:val="center"/>
            </w:pPr>
            <w:r>
              <w:rPr>
                <w:rFonts w:hint="eastAsia"/>
              </w:rPr>
              <w:t>教学内容（难点内容：</w:t>
            </w:r>
            <w:r>
              <w:rPr>
                <w:b/>
              </w:rPr>
              <w:t>∆</w:t>
            </w:r>
            <w:r>
              <w:rPr>
                <w:rFonts w:hint="eastAsia"/>
              </w:rPr>
              <w:t>）</w:t>
            </w:r>
          </w:p>
        </w:tc>
        <w:tc>
          <w:tcPr>
            <w:tcW w:w="2826" w:type="dxa"/>
            <w:vAlign w:val="center"/>
          </w:tcPr>
          <w:p>
            <w:pPr>
              <w:spacing w:line="300" w:lineRule="exact"/>
              <w:jc w:val="center"/>
            </w:pPr>
            <w:r>
              <w:rPr>
                <w:rFonts w:hint="eastAsia"/>
              </w:rPr>
              <w:t>对学生要求</w:t>
            </w:r>
          </w:p>
        </w:tc>
        <w:tc>
          <w:tcPr>
            <w:tcW w:w="576" w:type="dxa"/>
            <w:vAlign w:val="center"/>
          </w:tcPr>
          <w:p>
            <w:pPr>
              <w:spacing w:line="300" w:lineRule="exact"/>
              <w:jc w:val="center"/>
            </w:pPr>
            <w:r>
              <w:rPr>
                <w:rFonts w:hint="eastAsia"/>
              </w:rPr>
              <w:t>课时</w:t>
            </w:r>
          </w:p>
        </w:tc>
        <w:tc>
          <w:tcPr>
            <w:tcW w:w="1701" w:type="dxa"/>
            <w:vAlign w:val="center"/>
          </w:tcPr>
          <w:p>
            <w:pPr>
              <w:spacing w:line="300" w:lineRule="exact"/>
              <w:jc w:val="center"/>
            </w:pPr>
            <w:r>
              <w:rPr>
                <w:rFonts w:hint="eastAsia"/>
              </w:rPr>
              <w:t>对应课程目标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1" w:type="dxa"/>
            <w:vAlign w:val="center"/>
          </w:tcPr>
          <w:p>
            <w:pPr>
              <w:spacing w:line="300" w:lineRule="exact"/>
              <w:jc w:val="center"/>
              <w:rPr>
                <w:rFonts w:asciiTheme="minorEastAsia" w:hAnsiTheme="minorEastAsia"/>
                <w:sz w:val="22"/>
                <w:szCs w:val="21"/>
              </w:rPr>
            </w:pPr>
            <w:r>
              <w:rPr>
                <w:rFonts w:hint="eastAsia" w:asciiTheme="minorEastAsia" w:hAnsiTheme="minorEastAsia"/>
                <w:sz w:val="22"/>
                <w:szCs w:val="21"/>
              </w:rPr>
              <w:t>第一章</w:t>
            </w:r>
          </w:p>
          <w:p>
            <w:pPr>
              <w:spacing w:line="300" w:lineRule="exact"/>
              <w:jc w:val="center"/>
              <w:rPr>
                <w:rFonts w:asciiTheme="minorEastAsia" w:hAnsiTheme="minorEastAsia"/>
                <w:sz w:val="22"/>
              </w:rPr>
            </w:pPr>
            <w:r>
              <w:rPr>
                <w:rFonts w:hint="eastAsia" w:asciiTheme="minorEastAsia" w:hAnsiTheme="minorEastAsia"/>
                <w:sz w:val="22"/>
                <w:szCs w:val="21"/>
              </w:rPr>
              <w:t>绪论</w:t>
            </w:r>
          </w:p>
        </w:tc>
        <w:tc>
          <w:tcPr>
            <w:tcW w:w="2551" w:type="dxa"/>
            <w:vAlign w:val="center"/>
          </w:tcPr>
          <w:p>
            <w:pPr>
              <w:spacing w:line="300" w:lineRule="exact"/>
              <w:jc w:val="left"/>
              <w:rPr>
                <w:rFonts w:asciiTheme="minorEastAsia" w:hAnsiTheme="minorEastAsia"/>
                <w:b w:val="0"/>
                <w:sz w:val="22"/>
                <w:szCs w:val="21"/>
              </w:rPr>
            </w:pPr>
            <w:r>
              <w:rPr>
                <w:rFonts w:asciiTheme="minorEastAsia" w:hAnsiTheme="minorEastAsia"/>
                <w:b w:val="0"/>
                <w:sz w:val="22"/>
                <w:szCs w:val="21"/>
              </w:rPr>
              <w:t>1.</w:t>
            </w:r>
            <w:r>
              <w:rPr>
                <w:rFonts w:hint="eastAsia" w:asciiTheme="minorEastAsia" w:hAnsiTheme="minorEastAsia"/>
                <w:b w:val="0"/>
                <w:sz w:val="22"/>
                <w:szCs w:val="21"/>
              </w:rPr>
              <w:t>民俗的概念、民俗的基本特征和社会功能</w:t>
            </w:r>
          </w:p>
          <w:p>
            <w:pPr>
              <w:spacing w:line="300" w:lineRule="exact"/>
              <w:jc w:val="left"/>
              <w:rPr>
                <w:rFonts w:asciiTheme="minorEastAsia" w:hAnsiTheme="minorEastAsia"/>
                <w:sz w:val="22"/>
                <w:szCs w:val="21"/>
              </w:rPr>
            </w:pPr>
            <w:r>
              <w:rPr>
                <w:rFonts w:asciiTheme="minorEastAsia" w:hAnsiTheme="minorEastAsia"/>
                <w:b w:val="0"/>
                <w:sz w:val="22"/>
                <w:szCs w:val="21"/>
              </w:rPr>
              <w:t>2.</w:t>
            </w:r>
            <w:r>
              <w:rPr>
                <w:rFonts w:hint="eastAsia" w:asciiTheme="minorEastAsia" w:hAnsiTheme="minorEastAsia"/>
                <w:b w:val="0"/>
                <w:sz w:val="22"/>
                <w:szCs w:val="21"/>
              </w:rPr>
              <w:t>民俗的基本特征</w:t>
            </w:r>
            <w:r>
              <w:rPr>
                <w:rFonts w:ascii="微软雅黑" w:hAnsi="微软雅黑" w:eastAsia="微软雅黑" w:cs="微软雅黑"/>
                <w:b w:val="0"/>
                <w:sz w:val="22"/>
                <w:szCs w:val="21"/>
              </w:rPr>
              <w:t>∆</w:t>
            </w:r>
          </w:p>
        </w:tc>
        <w:tc>
          <w:tcPr>
            <w:tcW w:w="2826" w:type="dxa"/>
            <w:vAlign w:val="center"/>
          </w:tcPr>
          <w:p>
            <w:pPr>
              <w:spacing w:line="300" w:lineRule="exact"/>
              <w:jc w:val="left"/>
              <w:rPr>
                <w:rFonts w:asciiTheme="minorEastAsia" w:hAnsiTheme="minorEastAsia"/>
                <w:sz w:val="22"/>
                <w:szCs w:val="21"/>
              </w:rPr>
            </w:pPr>
            <w:r>
              <w:rPr>
                <w:rFonts w:hint="eastAsia" w:asciiTheme="minorEastAsia" w:hAnsiTheme="minorEastAsia"/>
                <w:sz w:val="22"/>
                <w:szCs w:val="21"/>
              </w:rPr>
              <w:t>1.正确理解民俗与民俗学的概念</w:t>
            </w:r>
          </w:p>
          <w:p>
            <w:pPr>
              <w:spacing w:line="300" w:lineRule="exact"/>
              <w:jc w:val="left"/>
              <w:rPr>
                <w:rFonts w:asciiTheme="minorEastAsia" w:hAnsiTheme="minorEastAsia"/>
                <w:sz w:val="22"/>
                <w:szCs w:val="21"/>
              </w:rPr>
            </w:pPr>
            <w:r>
              <w:rPr>
                <w:rFonts w:hint="eastAsia" w:asciiTheme="minorEastAsia" w:hAnsiTheme="minorEastAsia"/>
                <w:sz w:val="22"/>
                <w:szCs w:val="21"/>
              </w:rPr>
              <w:t>2.了解中国民俗学的产生与发展</w:t>
            </w:r>
          </w:p>
          <w:p>
            <w:pPr>
              <w:spacing w:line="300" w:lineRule="exact"/>
              <w:jc w:val="left"/>
              <w:rPr>
                <w:rFonts w:cs="黑体" w:asciiTheme="minorEastAsia" w:hAnsiTheme="minorEastAsia"/>
                <w:sz w:val="22"/>
                <w:szCs w:val="21"/>
                <w:lang w:val="zh-CN"/>
              </w:rPr>
            </w:pPr>
            <w:r>
              <w:rPr>
                <w:rFonts w:hint="eastAsia" w:asciiTheme="minorEastAsia" w:hAnsiTheme="minorEastAsia"/>
                <w:sz w:val="22"/>
                <w:szCs w:val="21"/>
              </w:rPr>
              <w:t>3.掌握民俗的基本特征和社会功能</w:t>
            </w:r>
          </w:p>
        </w:tc>
        <w:tc>
          <w:tcPr>
            <w:tcW w:w="576" w:type="dxa"/>
            <w:vAlign w:val="center"/>
          </w:tcPr>
          <w:p>
            <w:pPr>
              <w:spacing w:line="300" w:lineRule="exact"/>
              <w:jc w:val="center"/>
              <w:rPr>
                <w:rFonts w:asciiTheme="minorEastAsia" w:hAnsiTheme="minorEastAsia"/>
                <w:sz w:val="22"/>
              </w:rPr>
            </w:pPr>
            <w:r>
              <w:rPr>
                <w:rFonts w:asciiTheme="minorEastAsia" w:hAnsiTheme="minorEastAsia"/>
                <w:sz w:val="22"/>
              </w:rPr>
              <w:t>2</w:t>
            </w:r>
          </w:p>
        </w:tc>
        <w:tc>
          <w:tcPr>
            <w:tcW w:w="1701" w:type="dxa"/>
            <w:vAlign w:val="center"/>
          </w:tcPr>
          <w:p>
            <w:pPr>
              <w:spacing w:line="300" w:lineRule="exact"/>
              <w:jc w:val="center"/>
              <w:rPr>
                <w:rFonts w:asciiTheme="minorEastAsia" w:hAnsiTheme="minorEastAsia"/>
                <w:sz w:val="22"/>
              </w:rPr>
            </w:pPr>
            <w:r>
              <w:rPr>
                <w:rFonts w:hint="eastAsia" w:asciiTheme="minorEastAsia" w:hAnsiTheme="minorEastAsia"/>
                <w:sz w:val="22"/>
                <w:szCs w:val="21"/>
              </w:rPr>
              <w:t>支撑课程目标1、2、3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1" w:type="dxa"/>
            <w:vAlign w:val="center"/>
          </w:tcPr>
          <w:p>
            <w:pPr>
              <w:spacing w:line="300" w:lineRule="exact"/>
              <w:jc w:val="center"/>
              <w:rPr>
                <w:rFonts w:asciiTheme="minorEastAsia" w:hAnsiTheme="minorEastAsia"/>
                <w:sz w:val="22"/>
                <w:szCs w:val="21"/>
              </w:rPr>
            </w:pPr>
            <w:r>
              <w:rPr>
                <w:rFonts w:hint="eastAsia" w:asciiTheme="minorEastAsia" w:hAnsiTheme="minorEastAsia"/>
                <w:sz w:val="22"/>
                <w:szCs w:val="21"/>
              </w:rPr>
              <w:t>第二章</w:t>
            </w:r>
          </w:p>
          <w:p>
            <w:pPr>
              <w:spacing w:line="300" w:lineRule="exact"/>
              <w:jc w:val="center"/>
              <w:rPr>
                <w:rFonts w:asciiTheme="minorEastAsia" w:hAnsiTheme="minorEastAsia"/>
                <w:sz w:val="22"/>
              </w:rPr>
            </w:pPr>
            <w:r>
              <w:rPr>
                <w:rFonts w:hint="eastAsia" w:asciiTheme="minorEastAsia" w:hAnsiTheme="minorEastAsia"/>
                <w:sz w:val="22"/>
                <w:szCs w:val="21"/>
              </w:rPr>
              <w:t>物质生产民俗</w:t>
            </w:r>
          </w:p>
        </w:tc>
        <w:tc>
          <w:tcPr>
            <w:tcW w:w="2551" w:type="dxa"/>
            <w:vAlign w:val="center"/>
          </w:tcPr>
          <w:p>
            <w:pPr>
              <w:spacing w:line="300" w:lineRule="exact"/>
              <w:jc w:val="left"/>
              <w:rPr>
                <w:rFonts w:asciiTheme="minorEastAsia" w:hAnsiTheme="minorEastAsia"/>
                <w:b w:val="0"/>
                <w:sz w:val="22"/>
                <w:szCs w:val="21"/>
              </w:rPr>
            </w:pPr>
            <w:r>
              <w:rPr>
                <w:rFonts w:asciiTheme="minorEastAsia" w:hAnsiTheme="minorEastAsia"/>
                <w:b w:val="0"/>
                <w:sz w:val="22"/>
                <w:szCs w:val="21"/>
              </w:rPr>
              <w:t>1.</w:t>
            </w:r>
            <w:r>
              <w:rPr>
                <w:rFonts w:hint="eastAsia" w:asciiTheme="minorEastAsia" w:hAnsiTheme="minorEastAsia"/>
                <w:b w:val="0"/>
                <w:sz w:val="22"/>
                <w:szCs w:val="21"/>
              </w:rPr>
              <w:t>物质生产民俗的概念、行业生产民俗事项及其分析</w:t>
            </w:r>
          </w:p>
          <w:p>
            <w:pPr>
              <w:spacing w:line="300" w:lineRule="exact"/>
              <w:jc w:val="left"/>
              <w:rPr>
                <w:rFonts w:asciiTheme="minorEastAsia" w:hAnsiTheme="minorEastAsia"/>
                <w:sz w:val="22"/>
                <w:szCs w:val="21"/>
              </w:rPr>
            </w:pPr>
            <w:r>
              <w:rPr>
                <w:rFonts w:asciiTheme="minorEastAsia" w:hAnsiTheme="minorEastAsia"/>
                <w:b w:val="0"/>
                <w:sz w:val="22"/>
                <w:szCs w:val="21"/>
              </w:rPr>
              <w:t>2.</w:t>
            </w:r>
            <w:r>
              <w:rPr>
                <w:rFonts w:hint="eastAsia" w:asciiTheme="minorEastAsia" w:hAnsiTheme="minorEastAsia"/>
                <w:b w:val="0"/>
                <w:sz w:val="22"/>
                <w:szCs w:val="21"/>
              </w:rPr>
              <w:t>行业生产民俗事项及其分析</w:t>
            </w:r>
            <w:r>
              <w:rPr>
                <w:rFonts w:hint="eastAsia" w:ascii="微软雅黑" w:hAnsi="微软雅黑" w:eastAsia="微软雅黑" w:cs="微软雅黑"/>
                <w:sz w:val="22"/>
                <w:szCs w:val="21"/>
              </w:rPr>
              <w:t>∆</w:t>
            </w:r>
          </w:p>
        </w:tc>
        <w:tc>
          <w:tcPr>
            <w:tcW w:w="2826" w:type="dxa"/>
            <w:vAlign w:val="center"/>
          </w:tcPr>
          <w:p>
            <w:pPr>
              <w:spacing w:line="300" w:lineRule="exact"/>
              <w:rPr>
                <w:rFonts w:asciiTheme="minorEastAsia" w:hAnsiTheme="minorEastAsia"/>
                <w:sz w:val="22"/>
                <w:szCs w:val="21"/>
              </w:rPr>
            </w:pPr>
            <w:r>
              <w:rPr>
                <w:rFonts w:hint="eastAsia" w:asciiTheme="minorEastAsia" w:hAnsiTheme="minorEastAsia"/>
                <w:sz w:val="22"/>
                <w:szCs w:val="21"/>
              </w:rPr>
              <w:t>1.正确理解物质生产民俗的概念</w:t>
            </w:r>
          </w:p>
          <w:p>
            <w:pPr>
              <w:spacing w:line="300" w:lineRule="exact"/>
              <w:rPr>
                <w:rFonts w:asciiTheme="minorEastAsia" w:hAnsiTheme="minorEastAsia"/>
                <w:sz w:val="22"/>
                <w:szCs w:val="21"/>
              </w:rPr>
            </w:pPr>
            <w:r>
              <w:rPr>
                <w:rFonts w:hint="eastAsia" w:asciiTheme="minorEastAsia" w:hAnsiTheme="minorEastAsia"/>
                <w:sz w:val="22"/>
                <w:szCs w:val="21"/>
              </w:rPr>
              <w:t>2.了解农业生产民俗事项、渔业生产民俗事项、牧业生产民俗事项</w:t>
            </w:r>
          </w:p>
          <w:p>
            <w:pPr>
              <w:spacing w:line="300" w:lineRule="exact"/>
              <w:rPr>
                <w:rFonts w:asciiTheme="minorEastAsia" w:hAnsiTheme="minorEastAsia"/>
                <w:sz w:val="22"/>
                <w:szCs w:val="21"/>
              </w:rPr>
            </w:pPr>
            <w:r>
              <w:rPr>
                <w:rFonts w:hint="eastAsia" w:asciiTheme="minorEastAsia" w:hAnsiTheme="minorEastAsia"/>
                <w:sz w:val="22"/>
                <w:szCs w:val="21"/>
              </w:rPr>
              <w:t>3.了解行业生产民俗事项及其特点</w:t>
            </w:r>
          </w:p>
        </w:tc>
        <w:tc>
          <w:tcPr>
            <w:tcW w:w="576" w:type="dxa"/>
            <w:vAlign w:val="center"/>
          </w:tcPr>
          <w:p>
            <w:pPr>
              <w:spacing w:line="300" w:lineRule="exact"/>
              <w:jc w:val="center"/>
              <w:rPr>
                <w:rFonts w:asciiTheme="minorEastAsia" w:hAnsiTheme="minorEastAsia"/>
                <w:sz w:val="22"/>
              </w:rPr>
            </w:pPr>
            <w:r>
              <w:rPr>
                <w:rFonts w:asciiTheme="minorEastAsia" w:hAnsiTheme="minorEastAsia"/>
                <w:sz w:val="22"/>
              </w:rPr>
              <w:t>2</w:t>
            </w:r>
          </w:p>
        </w:tc>
        <w:tc>
          <w:tcPr>
            <w:tcW w:w="1701" w:type="dxa"/>
            <w:vAlign w:val="center"/>
          </w:tcPr>
          <w:p>
            <w:pPr>
              <w:spacing w:line="300" w:lineRule="exact"/>
              <w:jc w:val="center"/>
              <w:rPr>
                <w:rFonts w:asciiTheme="minorEastAsia" w:hAnsiTheme="minorEastAsia"/>
                <w:sz w:val="22"/>
                <w:szCs w:val="21"/>
              </w:rPr>
            </w:pPr>
            <w:r>
              <w:rPr>
                <w:rFonts w:hint="eastAsia" w:asciiTheme="minorEastAsia" w:hAnsiTheme="minorEastAsia"/>
                <w:sz w:val="22"/>
                <w:szCs w:val="21"/>
              </w:rPr>
              <w:t>支撑课程目标</w:t>
            </w:r>
          </w:p>
          <w:p>
            <w:pPr>
              <w:spacing w:line="300" w:lineRule="exact"/>
              <w:jc w:val="center"/>
              <w:rPr>
                <w:rFonts w:asciiTheme="minorEastAsia" w:hAnsiTheme="minorEastAsia"/>
                <w:sz w:val="22"/>
              </w:rPr>
            </w:pPr>
            <w:r>
              <w:rPr>
                <w:rFonts w:asciiTheme="minorEastAsia" w:hAnsiTheme="minorEastAsia"/>
                <w:sz w:val="22"/>
                <w:szCs w:val="21"/>
              </w:rPr>
              <w:t>2</w:t>
            </w:r>
            <w:r>
              <w:rPr>
                <w:rFonts w:hint="eastAsia" w:asciiTheme="minorEastAsia" w:hAnsiTheme="minorEastAsia"/>
                <w:sz w:val="2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1" w:type="dxa"/>
            <w:vAlign w:val="center"/>
          </w:tcPr>
          <w:p>
            <w:pPr>
              <w:spacing w:line="300" w:lineRule="exact"/>
              <w:jc w:val="center"/>
              <w:rPr>
                <w:rFonts w:asciiTheme="minorEastAsia" w:hAnsiTheme="minorEastAsia"/>
                <w:sz w:val="22"/>
                <w:szCs w:val="21"/>
              </w:rPr>
            </w:pPr>
            <w:r>
              <w:rPr>
                <w:rFonts w:hint="eastAsia" w:asciiTheme="minorEastAsia" w:hAnsiTheme="minorEastAsia"/>
                <w:sz w:val="22"/>
                <w:szCs w:val="21"/>
              </w:rPr>
              <w:t>第三章</w:t>
            </w:r>
          </w:p>
          <w:p>
            <w:pPr>
              <w:spacing w:line="300" w:lineRule="exact"/>
              <w:jc w:val="center"/>
              <w:rPr>
                <w:rFonts w:asciiTheme="minorEastAsia" w:hAnsiTheme="minorEastAsia"/>
                <w:sz w:val="22"/>
              </w:rPr>
            </w:pPr>
            <w:r>
              <w:rPr>
                <w:rFonts w:hint="eastAsia" w:asciiTheme="minorEastAsia" w:hAnsiTheme="minorEastAsia"/>
                <w:sz w:val="22"/>
                <w:szCs w:val="21"/>
              </w:rPr>
              <w:t>物质生活民俗</w:t>
            </w:r>
          </w:p>
        </w:tc>
        <w:tc>
          <w:tcPr>
            <w:tcW w:w="2551" w:type="dxa"/>
            <w:vAlign w:val="center"/>
          </w:tcPr>
          <w:p>
            <w:pPr>
              <w:spacing w:line="300" w:lineRule="exact"/>
              <w:jc w:val="left"/>
              <w:rPr>
                <w:rFonts w:asciiTheme="minorEastAsia" w:hAnsiTheme="minorEastAsia"/>
                <w:b w:val="0"/>
                <w:sz w:val="22"/>
                <w:szCs w:val="21"/>
              </w:rPr>
            </w:pPr>
            <w:r>
              <w:rPr>
                <w:rFonts w:asciiTheme="minorEastAsia" w:hAnsiTheme="minorEastAsia"/>
                <w:b w:val="0"/>
                <w:sz w:val="22"/>
                <w:szCs w:val="21"/>
              </w:rPr>
              <w:t>1.</w:t>
            </w:r>
            <w:r>
              <w:rPr>
                <w:rFonts w:hint="eastAsia" w:asciiTheme="minorEastAsia" w:hAnsiTheme="minorEastAsia"/>
                <w:b w:val="0"/>
                <w:sz w:val="22"/>
                <w:szCs w:val="21"/>
              </w:rPr>
              <w:t>服饰、饮食、交通、居住、民间美术等民俗事项及其特点</w:t>
            </w:r>
          </w:p>
          <w:p>
            <w:pPr>
              <w:spacing w:line="300" w:lineRule="exact"/>
              <w:jc w:val="left"/>
              <w:rPr>
                <w:rFonts w:asciiTheme="minorEastAsia" w:hAnsiTheme="minorEastAsia"/>
                <w:sz w:val="22"/>
                <w:szCs w:val="21"/>
              </w:rPr>
            </w:pPr>
            <w:r>
              <w:rPr>
                <w:rFonts w:asciiTheme="minorEastAsia" w:hAnsiTheme="minorEastAsia"/>
                <w:b w:val="0"/>
                <w:sz w:val="22"/>
                <w:szCs w:val="21"/>
              </w:rPr>
              <w:t>2.</w:t>
            </w:r>
            <w:r>
              <w:rPr>
                <w:rFonts w:hint="eastAsia" w:asciiTheme="minorEastAsia" w:hAnsiTheme="minorEastAsia"/>
                <w:b w:val="0"/>
                <w:sz w:val="22"/>
                <w:szCs w:val="21"/>
              </w:rPr>
              <w:t>民间美术与民俗之间的关系</w:t>
            </w:r>
            <w:r>
              <w:rPr>
                <w:rFonts w:ascii="微软雅黑" w:hAnsi="微软雅黑" w:eastAsia="微软雅黑" w:cs="微软雅黑"/>
                <w:b w:val="0"/>
                <w:sz w:val="22"/>
                <w:szCs w:val="21"/>
              </w:rPr>
              <w:t>∆</w:t>
            </w:r>
          </w:p>
        </w:tc>
        <w:tc>
          <w:tcPr>
            <w:tcW w:w="2826" w:type="dxa"/>
            <w:vAlign w:val="center"/>
          </w:tcPr>
          <w:p>
            <w:pPr>
              <w:spacing w:line="300" w:lineRule="exact"/>
              <w:jc w:val="left"/>
              <w:rPr>
                <w:rFonts w:asciiTheme="minorEastAsia" w:hAnsiTheme="minorEastAsia"/>
                <w:sz w:val="22"/>
                <w:szCs w:val="21"/>
              </w:rPr>
            </w:pPr>
            <w:r>
              <w:rPr>
                <w:rFonts w:hint="eastAsia" w:asciiTheme="minorEastAsia" w:hAnsiTheme="minorEastAsia"/>
                <w:sz w:val="22"/>
                <w:szCs w:val="21"/>
              </w:rPr>
              <w:t>1.正确理解物质生活民俗的概念及其包含的内容</w:t>
            </w:r>
          </w:p>
          <w:p>
            <w:pPr>
              <w:spacing w:line="300" w:lineRule="exact"/>
              <w:jc w:val="left"/>
              <w:rPr>
                <w:rFonts w:asciiTheme="minorEastAsia" w:hAnsiTheme="minorEastAsia"/>
                <w:sz w:val="22"/>
                <w:szCs w:val="21"/>
              </w:rPr>
            </w:pPr>
            <w:r>
              <w:rPr>
                <w:rFonts w:hint="eastAsia" w:asciiTheme="minorEastAsia" w:hAnsiTheme="minorEastAsia"/>
                <w:sz w:val="22"/>
                <w:szCs w:val="21"/>
              </w:rPr>
              <w:t>2.了解服饰、饮食、交通、居住、民间美术等民俗事项及其特点</w:t>
            </w:r>
          </w:p>
          <w:p>
            <w:pPr>
              <w:spacing w:line="300" w:lineRule="exact"/>
              <w:jc w:val="left"/>
              <w:rPr>
                <w:rFonts w:asciiTheme="minorEastAsia" w:hAnsiTheme="minorEastAsia"/>
                <w:sz w:val="22"/>
                <w:szCs w:val="21"/>
              </w:rPr>
            </w:pPr>
            <w:r>
              <w:rPr>
                <w:rFonts w:hint="eastAsia" w:asciiTheme="minorEastAsia" w:hAnsiTheme="minorEastAsia"/>
                <w:sz w:val="22"/>
                <w:szCs w:val="21"/>
              </w:rPr>
              <w:t>3.了解物质生活民俗与现代艺术设计的关系</w:t>
            </w:r>
          </w:p>
        </w:tc>
        <w:tc>
          <w:tcPr>
            <w:tcW w:w="576" w:type="dxa"/>
            <w:vAlign w:val="center"/>
          </w:tcPr>
          <w:p>
            <w:pPr>
              <w:spacing w:line="300" w:lineRule="exact"/>
              <w:jc w:val="center"/>
              <w:rPr>
                <w:rFonts w:asciiTheme="minorEastAsia" w:hAnsiTheme="minorEastAsia"/>
                <w:sz w:val="22"/>
              </w:rPr>
            </w:pPr>
            <w:r>
              <w:rPr>
                <w:rFonts w:hint="eastAsia" w:asciiTheme="minorEastAsia" w:hAnsiTheme="minorEastAsia"/>
                <w:sz w:val="22"/>
              </w:rPr>
              <w:t>2</w:t>
            </w:r>
          </w:p>
        </w:tc>
        <w:tc>
          <w:tcPr>
            <w:tcW w:w="1701" w:type="dxa"/>
            <w:vAlign w:val="center"/>
          </w:tcPr>
          <w:p>
            <w:pPr>
              <w:spacing w:line="300" w:lineRule="exact"/>
              <w:jc w:val="center"/>
              <w:rPr>
                <w:rFonts w:asciiTheme="minorEastAsia" w:hAnsiTheme="minorEastAsia"/>
                <w:sz w:val="22"/>
              </w:rPr>
            </w:pPr>
            <w:r>
              <w:rPr>
                <w:rFonts w:hint="eastAsia" w:asciiTheme="minorEastAsia" w:hAnsiTheme="minorEastAsia"/>
                <w:sz w:val="22"/>
                <w:szCs w:val="21"/>
              </w:rPr>
              <w:t>支撑课程目标</w:t>
            </w:r>
            <w:r>
              <w:rPr>
                <w:rFonts w:asciiTheme="minorEastAsia" w:hAnsiTheme="minorEastAsia"/>
                <w:sz w:val="22"/>
                <w:szCs w:val="21"/>
              </w:rPr>
              <w:t>2</w:t>
            </w:r>
            <w:r>
              <w:rPr>
                <w:rFonts w:hint="eastAsia" w:asciiTheme="minorEastAsia" w:hAnsiTheme="minorEastAsia"/>
                <w:sz w:val="2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1" w:type="dxa"/>
            <w:vAlign w:val="center"/>
          </w:tcPr>
          <w:p>
            <w:pPr>
              <w:spacing w:line="300" w:lineRule="exact"/>
              <w:jc w:val="center"/>
              <w:rPr>
                <w:rFonts w:asciiTheme="minorEastAsia" w:hAnsiTheme="minorEastAsia"/>
                <w:sz w:val="22"/>
                <w:szCs w:val="21"/>
              </w:rPr>
            </w:pPr>
            <w:r>
              <w:rPr>
                <w:rFonts w:hint="eastAsia" w:asciiTheme="minorEastAsia" w:hAnsiTheme="minorEastAsia"/>
                <w:sz w:val="22"/>
                <w:szCs w:val="21"/>
              </w:rPr>
              <w:t>第四章</w:t>
            </w:r>
          </w:p>
          <w:p>
            <w:pPr>
              <w:spacing w:line="300" w:lineRule="exact"/>
              <w:jc w:val="center"/>
              <w:rPr>
                <w:rFonts w:asciiTheme="minorEastAsia" w:hAnsiTheme="minorEastAsia"/>
                <w:sz w:val="22"/>
              </w:rPr>
            </w:pPr>
            <w:r>
              <w:rPr>
                <w:rFonts w:hint="eastAsia" w:asciiTheme="minorEastAsia" w:hAnsiTheme="minorEastAsia"/>
                <w:sz w:val="22"/>
                <w:szCs w:val="21"/>
              </w:rPr>
              <w:t>社会组织民俗</w:t>
            </w:r>
          </w:p>
        </w:tc>
        <w:tc>
          <w:tcPr>
            <w:tcW w:w="2551" w:type="dxa"/>
            <w:vAlign w:val="center"/>
          </w:tcPr>
          <w:p>
            <w:pPr>
              <w:spacing w:line="300" w:lineRule="exact"/>
              <w:jc w:val="left"/>
              <w:rPr>
                <w:rFonts w:asciiTheme="minorEastAsia" w:hAnsiTheme="minorEastAsia"/>
                <w:sz w:val="22"/>
                <w:szCs w:val="21"/>
              </w:rPr>
            </w:pPr>
            <w:r>
              <w:rPr>
                <w:rFonts w:hint="eastAsia" w:asciiTheme="minorEastAsia" w:hAnsiTheme="minorEastAsia"/>
                <w:sz w:val="22"/>
                <w:szCs w:val="21"/>
              </w:rPr>
              <w:t>1</w:t>
            </w:r>
            <w:r>
              <w:rPr>
                <w:rFonts w:asciiTheme="minorEastAsia" w:hAnsiTheme="minorEastAsia"/>
                <w:sz w:val="22"/>
                <w:szCs w:val="21"/>
              </w:rPr>
              <w:t>.</w:t>
            </w:r>
            <w:r>
              <w:rPr>
                <w:rFonts w:hint="eastAsia" w:asciiTheme="minorEastAsia" w:hAnsiTheme="minorEastAsia"/>
                <w:sz w:val="22"/>
                <w:szCs w:val="21"/>
              </w:rPr>
              <w:t>宗族组织的组织要素、组织结构和民俗活动</w:t>
            </w:r>
          </w:p>
          <w:p>
            <w:pPr>
              <w:spacing w:line="300" w:lineRule="exact"/>
              <w:jc w:val="left"/>
              <w:rPr>
                <w:rFonts w:asciiTheme="minorEastAsia" w:hAnsiTheme="minorEastAsia"/>
                <w:sz w:val="22"/>
                <w:szCs w:val="21"/>
              </w:rPr>
            </w:pPr>
            <w:r>
              <w:rPr>
                <w:rFonts w:hint="eastAsia" w:asciiTheme="minorEastAsia" w:hAnsiTheme="minorEastAsia"/>
                <w:sz w:val="22"/>
                <w:szCs w:val="21"/>
              </w:rPr>
              <w:t>2</w:t>
            </w:r>
            <w:r>
              <w:rPr>
                <w:rFonts w:asciiTheme="minorEastAsia" w:hAnsiTheme="minorEastAsia"/>
                <w:sz w:val="22"/>
                <w:szCs w:val="21"/>
              </w:rPr>
              <w:t>.</w:t>
            </w:r>
            <w:r>
              <w:rPr>
                <w:rFonts w:hint="eastAsia" w:asciiTheme="minorEastAsia" w:hAnsiTheme="minorEastAsia"/>
                <w:sz w:val="22"/>
                <w:szCs w:val="21"/>
              </w:rPr>
              <w:t>宗族组织存在的利与弊</w:t>
            </w:r>
            <w:r>
              <w:rPr>
                <w:rFonts w:hint="eastAsia" w:ascii="微软雅黑" w:hAnsi="微软雅黑" w:eastAsia="微软雅黑" w:cs="微软雅黑"/>
                <w:sz w:val="22"/>
                <w:szCs w:val="21"/>
              </w:rPr>
              <w:t>∆</w:t>
            </w:r>
          </w:p>
        </w:tc>
        <w:tc>
          <w:tcPr>
            <w:tcW w:w="2826" w:type="dxa"/>
            <w:vAlign w:val="center"/>
          </w:tcPr>
          <w:p>
            <w:pPr>
              <w:spacing w:line="300" w:lineRule="exact"/>
              <w:jc w:val="left"/>
              <w:rPr>
                <w:rFonts w:asciiTheme="minorEastAsia" w:hAnsiTheme="minorEastAsia"/>
                <w:sz w:val="22"/>
                <w:szCs w:val="21"/>
              </w:rPr>
            </w:pPr>
            <w:r>
              <w:rPr>
                <w:rFonts w:hint="eastAsia" w:asciiTheme="minorEastAsia" w:hAnsiTheme="minorEastAsia"/>
                <w:sz w:val="22"/>
                <w:szCs w:val="21"/>
              </w:rPr>
              <w:t>1.了解宗族组织民俗的组织要素、组织结构和宗族成员参与的民俗活动</w:t>
            </w:r>
          </w:p>
          <w:p>
            <w:pPr>
              <w:spacing w:line="300" w:lineRule="exact"/>
              <w:jc w:val="left"/>
              <w:rPr>
                <w:rFonts w:asciiTheme="minorEastAsia" w:hAnsiTheme="minorEastAsia"/>
                <w:sz w:val="22"/>
                <w:szCs w:val="21"/>
              </w:rPr>
            </w:pPr>
            <w:r>
              <w:rPr>
                <w:rFonts w:hint="eastAsia" w:asciiTheme="minorEastAsia" w:hAnsiTheme="minorEastAsia"/>
                <w:sz w:val="22"/>
                <w:szCs w:val="21"/>
              </w:rPr>
              <w:t>2.了解行会、民间秘密宗教组织、民间秘密结社、社区组织</w:t>
            </w:r>
          </w:p>
        </w:tc>
        <w:tc>
          <w:tcPr>
            <w:tcW w:w="576" w:type="dxa"/>
            <w:vAlign w:val="center"/>
          </w:tcPr>
          <w:p>
            <w:pPr>
              <w:spacing w:line="300" w:lineRule="exact"/>
              <w:jc w:val="center"/>
              <w:rPr>
                <w:rFonts w:asciiTheme="minorEastAsia" w:hAnsiTheme="minorEastAsia"/>
                <w:sz w:val="22"/>
              </w:rPr>
            </w:pPr>
            <w:r>
              <w:rPr>
                <w:rFonts w:asciiTheme="minorEastAsia" w:hAnsiTheme="minorEastAsia"/>
                <w:sz w:val="22"/>
              </w:rPr>
              <w:t>2</w:t>
            </w:r>
          </w:p>
        </w:tc>
        <w:tc>
          <w:tcPr>
            <w:tcW w:w="1701" w:type="dxa"/>
            <w:vAlign w:val="center"/>
          </w:tcPr>
          <w:p>
            <w:pPr>
              <w:spacing w:line="300" w:lineRule="exact"/>
              <w:jc w:val="center"/>
              <w:rPr>
                <w:rFonts w:asciiTheme="minorEastAsia" w:hAnsiTheme="minorEastAsia"/>
                <w:sz w:val="22"/>
              </w:rPr>
            </w:pPr>
            <w:r>
              <w:rPr>
                <w:rFonts w:hint="eastAsia" w:asciiTheme="minorEastAsia" w:hAnsiTheme="minorEastAsia"/>
                <w:sz w:val="22"/>
                <w:szCs w:val="21"/>
              </w:rPr>
              <w:t>支撑课程目标</w:t>
            </w:r>
            <w:r>
              <w:rPr>
                <w:rFonts w:asciiTheme="minorEastAsia" w:hAnsiTheme="minorEastAsia"/>
                <w:sz w:val="22"/>
                <w:szCs w:val="21"/>
              </w:rPr>
              <w:t>2</w:t>
            </w:r>
            <w:r>
              <w:rPr>
                <w:rFonts w:hint="eastAsia" w:asciiTheme="minorEastAsia" w:hAnsiTheme="minorEastAsia"/>
                <w:sz w:val="2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1" w:type="dxa"/>
            <w:vAlign w:val="center"/>
          </w:tcPr>
          <w:p>
            <w:pPr>
              <w:spacing w:line="300" w:lineRule="exact"/>
              <w:jc w:val="center"/>
              <w:rPr>
                <w:rFonts w:asciiTheme="minorEastAsia" w:hAnsiTheme="minorEastAsia"/>
                <w:sz w:val="22"/>
                <w:szCs w:val="21"/>
              </w:rPr>
            </w:pPr>
            <w:r>
              <w:rPr>
                <w:rFonts w:hint="eastAsia" w:asciiTheme="minorEastAsia" w:hAnsiTheme="minorEastAsia"/>
                <w:sz w:val="22"/>
                <w:szCs w:val="21"/>
              </w:rPr>
              <w:t>第五章</w:t>
            </w:r>
          </w:p>
          <w:p>
            <w:pPr>
              <w:spacing w:line="300" w:lineRule="exact"/>
              <w:jc w:val="center"/>
              <w:rPr>
                <w:rFonts w:asciiTheme="minorEastAsia" w:hAnsiTheme="minorEastAsia"/>
                <w:sz w:val="22"/>
              </w:rPr>
            </w:pPr>
            <w:r>
              <w:rPr>
                <w:rFonts w:hint="eastAsia" w:asciiTheme="minorEastAsia" w:hAnsiTheme="minorEastAsia"/>
                <w:sz w:val="22"/>
                <w:szCs w:val="21"/>
              </w:rPr>
              <w:t>岁时节日民俗</w:t>
            </w:r>
          </w:p>
        </w:tc>
        <w:tc>
          <w:tcPr>
            <w:tcW w:w="2551" w:type="dxa"/>
            <w:vAlign w:val="center"/>
          </w:tcPr>
          <w:p>
            <w:pPr>
              <w:spacing w:line="300" w:lineRule="exact"/>
              <w:jc w:val="left"/>
              <w:rPr>
                <w:rFonts w:asciiTheme="minorEastAsia" w:hAnsiTheme="minorEastAsia"/>
                <w:sz w:val="22"/>
                <w:szCs w:val="21"/>
              </w:rPr>
            </w:pPr>
            <w:r>
              <w:rPr>
                <w:rFonts w:hint="eastAsia" w:asciiTheme="minorEastAsia" w:hAnsiTheme="minorEastAsia"/>
                <w:sz w:val="22"/>
                <w:szCs w:val="21"/>
              </w:rPr>
              <w:t>1</w:t>
            </w:r>
            <w:r>
              <w:rPr>
                <w:rFonts w:asciiTheme="minorEastAsia" w:hAnsiTheme="minorEastAsia"/>
                <w:sz w:val="22"/>
                <w:szCs w:val="21"/>
              </w:rPr>
              <w:t>.</w:t>
            </w:r>
            <w:r>
              <w:rPr>
                <w:rFonts w:hint="eastAsia" w:asciiTheme="minorEastAsia" w:hAnsiTheme="minorEastAsia"/>
                <w:sz w:val="22"/>
                <w:szCs w:val="21"/>
              </w:rPr>
              <w:t>岁时节日民俗事项、岁时节日民俗的起源</w:t>
            </w:r>
          </w:p>
          <w:p>
            <w:pPr>
              <w:spacing w:line="300" w:lineRule="exact"/>
              <w:jc w:val="left"/>
              <w:rPr>
                <w:rFonts w:asciiTheme="minorEastAsia" w:hAnsiTheme="minorEastAsia"/>
                <w:sz w:val="22"/>
                <w:szCs w:val="21"/>
              </w:rPr>
            </w:pPr>
            <w:r>
              <w:rPr>
                <w:rFonts w:hint="eastAsia" w:asciiTheme="minorEastAsia" w:hAnsiTheme="minorEastAsia"/>
                <w:sz w:val="22"/>
                <w:szCs w:val="21"/>
              </w:rPr>
              <w:t>2</w:t>
            </w:r>
            <w:r>
              <w:rPr>
                <w:rFonts w:asciiTheme="minorEastAsia" w:hAnsiTheme="minorEastAsia"/>
                <w:sz w:val="22"/>
                <w:szCs w:val="21"/>
              </w:rPr>
              <w:t>.</w:t>
            </w:r>
            <w:r>
              <w:rPr>
                <w:rFonts w:hint="eastAsia" w:asciiTheme="minorEastAsia" w:hAnsiTheme="minorEastAsia"/>
                <w:sz w:val="22"/>
                <w:szCs w:val="21"/>
              </w:rPr>
              <w:t>岁时节日民俗的起源和现代意义</w:t>
            </w:r>
            <w:r>
              <w:rPr>
                <w:rFonts w:hint="eastAsia" w:ascii="微软雅黑" w:hAnsi="微软雅黑" w:eastAsia="微软雅黑" w:cs="微软雅黑"/>
                <w:sz w:val="22"/>
                <w:szCs w:val="21"/>
              </w:rPr>
              <w:t>∆</w:t>
            </w:r>
          </w:p>
        </w:tc>
        <w:tc>
          <w:tcPr>
            <w:tcW w:w="2826" w:type="dxa"/>
            <w:vAlign w:val="center"/>
          </w:tcPr>
          <w:p>
            <w:pPr>
              <w:spacing w:line="300" w:lineRule="exact"/>
              <w:jc w:val="left"/>
              <w:rPr>
                <w:rFonts w:asciiTheme="minorEastAsia" w:hAnsiTheme="minorEastAsia"/>
                <w:sz w:val="22"/>
                <w:szCs w:val="21"/>
              </w:rPr>
            </w:pPr>
            <w:r>
              <w:rPr>
                <w:rFonts w:hint="eastAsia" w:asciiTheme="minorEastAsia" w:hAnsiTheme="minorEastAsia"/>
                <w:sz w:val="22"/>
                <w:szCs w:val="21"/>
              </w:rPr>
              <w:t>1.了解岁时节日民俗的概念及其包含的内容</w:t>
            </w:r>
          </w:p>
          <w:p>
            <w:pPr>
              <w:spacing w:line="300" w:lineRule="exact"/>
              <w:jc w:val="left"/>
              <w:rPr>
                <w:rFonts w:asciiTheme="minorEastAsia" w:hAnsiTheme="minorEastAsia"/>
                <w:sz w:val="22"/>
                <w:szCs w:val="21"/>
              </w:rPr>
            </w:pPr>
            <w:r>
              <w:rPr>
                <w:rFonts w:hint="eastAsia" w:asciiTheme="minorEastAsia" w:hAnsiTheme="minorEastAsia"/>
                <w:sz w:val="22"/>
                <w:szCs w:val="21"/>
              </w:rPr>
              <w:t>2.了解岁时节日民俗事项</w:t>
            </w:r>
          </w:p>
          <w:p>
            <w:pPr>
              <w:spacing w:line="300" w:lineRule="exact"/>
              <w:jc w:val="left"/>
              <w:rPr>
                <w:rFonts w:asciiTheme="minorEastAsia" w:hAnsiTheme="minorEastAsia"/>
                <w:sz w:val="22"/>
                <w:szCs w:val="21"/>
              </w:rPr>
            </w:pPr>
            <w:r>
              <w:rPr>
                <w:rFonts w:hint="eastAsia" w:asciiTheme="minorEastAsia" w:hAnsiTheme="minorEastAsia"/>
                <w:sz w:val="22"/>
                <w:szCs w:val="21"/>
              </w:rPr>
              <w:t>3.掌握岁时节日民俗的起源和现代意义</w:t>
            </w:r>
          </w:p>
        </w:tc>
        <w:tc>
          <w:tcPr>
            <w:tcW w:w="576" w:type="dxa"/>
            <w:vAlign w:val="center"/>
          </w:tcPr>
          <w:p>
            <w:pPr>
              <w:spacing w:line="300" w:lineRule="exact"/>
              <w:jc w:val="center"/>
              <w:rPr>
                <w:rFonts w:asciiTheme="minorEastAsia" w:hAnsiTheme="minorEastAsia"/>
                <w:sz w:val="22"/>
              </w:rPr>
            </w:pPr>
            <w:r>
              <w:rPr>
                <w:rFonts w:hint="eastAsia" w:asciiTheme="minorEastAsia" w:hAnsiTheme="minorEastAsia"/>
                <w:sz w:val="22"/>
              </w:rPr>
              <w:t>2</w:t>
            </w:r>
          </w:p>
        </w:tc>
        <w:tc>
          <w:tcPr>
            <w:tcW w:w="1701" w:type="dxa"/>
            <w:vAlign w:val="center"/>
          </w:tcPr>
          <w:p>
            <w:pPr>
              <w:spacing w:line="300" w:lineRule="exact"/>
              <w:jc w:val="center"/>
              <w:rPr>
                <w:rFonts w:asciiTheme="minorEastAsia" w:hAnsiTheme="minorEastAsia"/>
                <w:sz w:val="22"/>
              </w:rPr>
            </w:pPr>
            <w:r>
              <w:rPr>
                <w:rFonts w:hint="eastAsia" w:asciiTheme="minorEastAsia" w:hAnsiTheme="minorEastAsia"/>
                <w:sz w:val="22"/>
                <w:szCs w:val="21"/>
              </w:rPr>
              <w:t>支撑课程目标</w:t>
            </w:r>
            <w:r>
              <w:rPr>
                <w:rFonts w:asciiTheme="minorEastAsia" w:hAnsiTheme="minorEastAsia"/>
                <w:sz w:val="22"/>
                <w:szCs w:val="21"/>
              </w:rPr>
              <w:t>2</w:t>
            </w:r>
            <w:r>
              <w:rPr>
                <w:rFonts w:hint="eastAsia" w:asciiTheme="minorEastAsia" w:hAnsiTheme="minorEastAsia"/>
                <w:sz w:val="2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61" w:type="dxa"/>
            <w:vAlign w:val="center"/>
          </w:tcPr>
          <w:p>
            <w:pPr>
              <w:spacing w:line="300" w:lineRule="exact"/>
              <w:jc w:val="center"/>
              <w:rPr>
                <w:rFonts w:asciiTheme="minorEastAsia" w:hAnsiTheme="minorEastAsia"/>
                <w:sz w:val="22"/>
                <w:szCs w:val="21"/>
              </w:rPr>
            </w:pPr>
            <w:r>
              <w:rPr>
                <w:rFonts w:hint="eastAsia" w:asciiTheme="minorEastAsia" w:hAnsiTheme="minorEastAsia"/>
                <w:sz w:val="22"/>
                <w:szCs w:val="21"/>
              </w:rPr>
              <w:t>第六章</w:t>
            </w:r>
          </w:p>
          <w:p>
            <w:pPr>
              <w:spacing w:line="300" w:lineRule="exact"/>
              <w:jc w:val="center"/>
              <w:rPr>
                <w:rFonts w:asciiTheme="minorEastAsia" w:hAnsiTheme="minorEastAsia"/>
                <w:sz w:val="22"/>
              </w:rPr>
            </w:pPr>
            <w:r>
              <w:rPr>
                <w:rFonts w:hint="eastAsia" w:asciiTheme="minorEastAsia" w:hAnsiTheme="minorEastAsia"/>
                <w:sz w:val="22"/>
                <w:szCs w:val="21"/>
              </w:rPr>
              <w:t>人生礼仪</w:t>
            </w:r>
          </w:p>
        </w:tc>
        <w:tc>
          <w:tcPr>
            <w:tcW w:w="2551" w:type="dxa"/>
            <w:vAlign w:val="center"/>
          </w:tcPr>
          <w:p>
            <w:pPr>
              <w:spacing w:line="300" w:lineRule="exact"/>
              <w:jc w:val="left"/>
              <w:rPr>
                <w:rFonts w:asciiTheme="minorEastAsia" w:hAnsiTheme="minorEastAsia"/>
                <w:sz w:val="22"/>
                <w:szCs w:val="21"/>
              </w:rPr>
            </w:pPr>
            <w:r>
              <w:rPr>
                <w:rFonts w:asciiTheme="minorEastAsia" w:hAnsiTheme="minorEastAsia"/>
                <w:sz w:val="22"/>
                <w:szCs w:val="21"/>
              </w:rPr>
              <w:t>1.</w:t>
            </w:r>
            <w:r>
              <w:rPr>
                <w:rFonts w:hint="eastAsia" w:asciiTheme="minorEastAsia" w:hAnsiTheme="minorEastAsia"/>
                <w:sz w:val="22"/>
                <w:szCs w:val="21"/>
              </w:rPr>
              <w:t>人生礼仪的概念、功能</w:t>
            </w:r>
          </w:p>
          <w:p>
            <w:pPr>
              <w:spacing w:line="300" w:lineRule="exact"/>
              <w:jc w:val="left"/>
              <w:rPr>
                <w:rFonts w:asciiTheme="minorEastAsia" w:hAnsiTheme="minorEastAsia"/>
                <w:sz w:val="22"/>
                <w:szCs w:val="21"/>
              </w:rPr>
            </w:pPr>
            <w:r>
              <w:rPr>
                <w:rFonts w:hint="eastAsia" w:asciiTheme="minorEastAsia" w:hAnsiTheme="minorEastAsia"/>
                <w:sz w:val="22"/>
                <w:szCs w:val="21"/>
              </w:rPr>
              <w:t>2</w:t>
            </w:r>
            <w:r>
              <w:rPr>
                <w:rFonts w:asciiTheme="minorEastAsia" w:hAnsiTheme="minorEastAsia"/>
                <w:sz w:val="22"/>
                <w:szCs w:val="21"/>
              </w:rPr>
              <w:t>.</w:t>
            </w:r>
            <w:r>
              <w:rPr>
                <w:rFonts w:hint="eastAsia" w:asciiTheme="minorEastAsia" w:hAnsiTheme="minorEastAsia"/>
                <w:sz w:val="22"/>
                <w:szCs w:val="21"/>
              </w:rPr>
              <w:t>婚礼、葬礼的社会功能分析</w:t>
            </w:r>
            <w:r>
              <w:rPr>
                <w:rFonts w:hint="eastAsia" w:ascii="微软雅黑" w:hAnsi="微软雅黑" w:eastAsia="微软雅黑" w:cs="微软雅黑"/>
                <w:sz w:val="22"/>
                <w:szCs w:val="21"/>
              </w:rPr>
              <w:t>∆</w:t>
            </w:r>
          </w:p>
        </w:tc>
        <w:tc>
          <w:tcPr>
            <w:tcW w:w="2826" w:type="dxa"/>
            <w:vAlign w:val="center"/>
          </w:tcPr>
          <w:p>
            <w:pPr>
              <w:widowControl/>
              <w:autoSpaceDE w:val="0"/>
              <w:autoSpaceDN w:val="0"/>
              <w:spacing w:line="300" w:lineRule="exact"/>
              <w:textAlignment w:val="bottom"/>
              <w:rPr>
                <w:rFonts w:asciiTheme="minorEastAsia" w:hAnsiTheme="minorEastAsia"/>
                <w:sz w:val="22"/>
                <w:szCs w:val="21"/>
              </w:rPr>
            </w:pPr>
            <w:r>
              <w:rPr>
                <w:rFonts w:hint="eastAsia" w:asciiTheme="minorEastAsia" w:hAnsiTheme="minorEastAsia"/>
                <w:sz w:val="22"/>
                <w:szCs w:val="21"/>
              </w:rPr>
              <w:t>1.正确理解人生礼仪的概念、功能</w:t>
            </w:r>
          </w:p>
          <w:p>
            <w:pPr>
              <w:widowControl/>
              <w:autoSpaceDE w:val="0"/>
              <w:autoSpaceDN w:val="0"/>
              <w:spacing w:line="300" w:lineRule="exact"/>
              <w:textAlignment w:val="bottom"/>
              <w:rPr>
                <w:rFonts w:asciiTheme="minorEastAsia" w:hAnsiTheme="minorEastAsia"/>
                <w:sz w:val="22"/>
                <w:szCs w:val="21"/>
              </w:rPr>
            </w:pPr>
            <w:r>
              <w:rPr>
                <w:rFonts w:hint="eastAsia" w:asciiTheme="minorEastAsia" w:hAnsiTheme="minorEastAsia"/>
                <w:sz w:val="22"/>
                <w:szCs w:val="21"/>
              </w:rPr>
              <w:t>2.了解人生礼仪不同民俗事项的特点及其功能</w:t>
            </w:r>
          </w:p>
        </w:tc>
        <w:tc>
          <w:tcPr>
            <w:tcW w:w="576" w:type="dxa"/>
            <w:vAlign w:val="center"/>
          </w:tcPr>
          <w:p>
            <w:pPr>
              <w:spacing w:line="300" w:lineRule="exact"/>
              <w:jc w:val="center"/>
              <w:rPr>
                <w:rFonts w:asciiTheme="minorEastAsia" w:hAnsiTheme="minorEastAsia"/>
                <w:sz w:val="22"/>
              </w:rPr>
            </w:pPr>
            <w:r>
              <w:rPr>
                <w:rFonts w:asciiTheme="minorEastAsia" w:hAnsiTheme="minorEastAsia"/>
                <w:sz w:val="22"/>
              </w:rPr>
              <w:t>2</w:t>
            </w:r>
          </w:p>
        </w:tc>
        <w:tc>
          <w:tcPr>
            <w:tcW w:w="1701" w:type="dxa"/>
            <w:vAlign w:val="center"/>
          </w:tcPr>
          <w:p>
            <w:pPr>
              <w:spacing w:line="300" w:lineRule="exact"/>
              <w:jc w:val="center"/>
              <w:rPr>
                <w:rFonts w:asciiTheme="minorEastAsia" w:hAnsiTheme="minorEastAsia"/>
                <w:sz w:val="22"/>
              </w:rPr>
            </w:pPr>
            <w:r>
              <w:rPr>
                <w:rFonts w:hint="eastAsia" w:asciiTheme="minorEastAsia" w:hAnsiTheme="minorEastAsia"/>
                <w:sz w:val="22"/>
                <w:szCs w:val="21"/>
              </w:rPr>
              <w:t>支撑课程目标</w:t>
            </w:r>
            <w:r>
              <w:rPr>
                <w:rFonts w:asciiTheme="minorEastAsia" w:hAnsiTheme="minorEastAsia"/>
                <w:sz w:val="22"/>
                <w:szCs w:val="21"/>
              </w:rPr>
              <w:t>2</w:t>
            </w:r>
            <w:r>
              <w:rPr>
                <w:rFonts w:hint="eastAsia" w:asciiTheme="minorEastAsia" w:hAnsiTheme="minorEastAsia"/>
                <w:sz w:val="2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1561" w:type="dxa"/>
            <w:vAlign w:val="center"/>
          </w:tcPr>
          <w:p>
            <w:pPr>
              <w:spacing w:line="300" w:lineRule="exact"/>
              <w:jc w:val="center"/>
              <w:rPr>
                <w:rFonts w:asciiTheme="minorEastAsia" w:hAnsiTheme="minorEastAsia"/>
                <w:sz w:val="22"/>
                <w:szCs w:val="21"/>
              </w:rPr>
            </w:pPr>
            <w:r>
              <w:rPr>
                <w:rFonts w:hint="eastAsia" w:asciiTheme="minorEastAsia" w:hAnsiTheme="minorEastAsia"/>
                <w:sz w:val="22"/>
                <w:szCs w:val="21"/>
              </w:rPr>
              <w:t>第七章</w:t>
            </w:r>
          </w:p>
          <w:p>
            <w:pPr>
              <w:spacing w:line="300" w:lineRule="exact"/>
              <w:jc w:val="center"/>
              <w:rPr>
                <w:rFonts w:asciiTheme="minorEastAsia" w:hAnsiTheme="minorEastAsia"/>
                <w:sz w:val="22"/>
                <w:szCs w:val="21"/>
              </w:rPr>
            </w:pPr>
            <w:r>
              <w:rPr>
                <w:rFonts w:hint="eastAsia" w:asciiTheme="minorEastAsia" w:hAnsiTheme="minorEastAsia"/>
                <w:sz w:val="22"/>
                <w:szCs w:val="21"/>
              </w:rPr>
              <w:t>民俗信仰</w:t>
            </w:r>
          </w:p>
        </w:tc>
        <w:tc>
          <w:tcPr>
            <w:tcW w:w="2551" w:type="dxa"/>
            <w:vAlign w:val="center"/>
          </w:tcPr>
          <w:p>
            <w:pPr>
              <w:spacing w:line="300" w:lineRule="exact"/>
              <w:jc w:val="left"/>
              <w:rPr>
                <w:rFonts w:asciiTheme="minorEastAsia" w:hAnsiTheme="minorEastAsia"/>
                <w:sz w:val="22"/>
                <w:szCs w:val="21"/>
              </w:rPr>
            </w:pPr>
            <w:r>
              <w:rPr>
                <w:rFonts w:hint="eastAsia" w:asciiTheme="minorEastAsia" w:hAnsiTheme="minorEastAsia"/>
                <w:sz w:val="22"/>
                <w:szCs w:val="21"/>
              </w:rPr>
              <w:t>1</w:t>
            </w:r>
            <w:r>
              <w:rPr>
                <w:rFonts w:asciiTheme="minorEastAsia" w:hAnsiTheme="minorEastAsia"/>
                <w:sz w:val="22"/>
                <w:szCs w:val="21"/>
              </w:rPr>
              <w:t>.</w:t>
            </w:r>
            <w:r>
              <w:rPr>
                <w:rFonts w:hint="eastAsia" w:asciiTheme="minorEastAsia" w:hAnsiTheme="minorEastAsia"/>
                <w:sz w:val="22"/>
                <w:szCs w:val="21"/>
              </w:rPr>
              <w:t>介绍我国民间信仰的基本形态</w:t>
            </w:r>
          </w:p>
          <w:p>
            <w:pPr>
              <w:spacing w:line="300" w:lineRule="exact"/>
              <w:jc w:val="left"/>
              <w:rPr>
                <w:rFonts w:asciiTheme="minorEastAsia" w:hAnsiTheme="minorEastAsia"/>
                <w:sz w:val="22"/>
                <w:szCs w:val="21"/>
              </w:rPr>
            </w:pPr>
            <w:r>
              <w:rPr>
                <w:rFonts w:hint="eastAsia" w:asciiTheme="minorEastAsia" w:hAnsiTheme="minorEastAsia"/>
                <w:sz w:val="22"/>
                <w:szCs w:val="21"/>
              </w:rPr>
              <w:t>2</w:t>
            </w:r>
            <w:r>
              <w:rPr>
                <w:rFonts w:asciiTheme="minorEastAsia" w:hAnsiTheme="minorEastAsia"/>
                <w:sz w:val="22"/>
                <w:szCs w:val="21"/>
              </w:rPr>
              <w:t>.</w:t>
            </w:r>
            <w:r>
              <w:rPr>
                <w:rFonts w:hint="eastAsia" w:asciiTheme="minorEastAsia" w:hAnsiTheme="minorEastAsia"/>
                <w:sz w:val="22"/>
                <w:szCs w:val="21"/>
              </w:rPr>
              <w:t>理解当代民众对于民间宗教的需求心理</w:t>
            </w:r>
            <w:r>
              <w:rPr>
                <w:rFonts w:hint="eastAsia" w:ascii="微软雅黑" w:hAnsi="微软雅黑" w:eastAsia="微软雅黑" w:cs="微软雅黑"/>
                <w:sz w:val="22"/>
                <w:szCs w:val="21"/>
              </w:rPr>
              <w:t>∆</w:t>
            </w:r>
          </w:p>
        </w:tc>
        <w:tc>
          <w:tcPr>
            <w:tcW w:w="2826" w:type="dxa"/>
            <w:vAlign w:val="center"/>
          </w:tcPr>
          <w:p>
            <w:pPr>
              <w:widowControl/>
              <w:autoSpaceDE w:val="0"/>
              <w:autoSpaceDN w:val="0"/>
              <w:spacing w:line="300" w:lineRule="exact"/>
              <w:textAlignment w:val="bottom"/>
              <w:rPr>
                <w:rFonts w:asciiTheme="minorEastAsia" w:hAnsiTheme="minorEastAsia"/>
                <w:sz w:val="22"/>
                <w:szCs w:val="21"/>
              </w:rPr>
            </w:pPr>
            <w:r>
              <w:rPr>
                <w:rFonts w:hint="eastAsia" w:asciiTheme="minorEastAsia" w:hAnsiTheme="minorEastAsia"/>
                <w:sz w:val="22"/>
                <w:szCs w:val="21"/>
              </w:rPr>
              <w:t>1</w:t>
            </w:r>
            <w:r>
              <w:rPr>
                <w:rFonts w:asciiTheme="minorEastAsia" w:hAnsiTheme="minorEastAsia"/>
                <w:sz w:val="22"/>
                <w:szCs w:val="21"/>
              </w:rPr>
              <w:t>.</w:t>
            </w:r>
            <w:r>
              <w:rPr>
                <w:rFonts w:hint="eastAsia" w:asciiTheme="minorEastAsia" w:hAnsiTheme="minorEastAsia"/>
                <w:sz w:val="22"/>
                <w:szCs w:val="21"/>
              </w:rPr>
              <w:t>介绍民间信仰的对象和特点，民俗学研究民间信仰的领域和课题。</w:t>
            </w:r>
          </w:p>
          <w:p>
            <w:pPr>
              <w:widowControl/>
              <w:autoSpaceDE w:val="0"/>
              <w:autoSpaceDN w:val="0"/>
              <w:spacing w:line="300" w:lineRule="exact"/>
              <w:textAlignment w:val="bottom"/>
              <w:rPr>
                <w:rFonts w:asciiTheme="minorEastAsia" w:hAnsiTheme="minorEastAsia"/>
                <w:sz w:val="22"/>
                <w:szCs w:val="21"/>
              </w:rPr>
            </w:pPr>
            <w:r>
              <w:rPr>
                <w:rFonts w:hint="eastAsia" w:asciiTheme="minorEastAsia" w:hAnsiTheme="minorEastAsia"/>
                <w:sz w:val="22"/>
                <w:szCs w:val="21"/>
              </w:rPr>
              <w:t>2</w:t>
            </w:r>
            <w:r>
              <w:rPr>
                <w:rFonts w:asciiTheme="minorEastAsia" w:hAnsiTheme="minorEastAsia"/>
                <w:sz w:val="22"/>
                <w:szCs w:val="21"/>
              </w:rPr>
              <w:t>.</w:t>
            </w:r>
            <w:r>
              <w:rPr>
                <w:rFonts w:hint="eastAsia" w:asciiTheme="minorEastAsia" w:hAnsiTheme="minorEastAsia"/>
                <w:sz w:val="22"/>
                <w:szCs w:val="21"/>
              </w:rPr>
              <w:t>如民间宗教与民众精神世界的互构关系，民间宗教的地方传承和变迁式，以及民间宗教与日常生活的关系</w:t>
            </w:r>
          </w:p>
        </w:tc>
        <w:tc>
          <w:tcPr>
            <w:tcW w:w="576" w:type="dxa"/>
            <w:vAlign w:val="center"/>
          </w:tcPr>
          <w:p>
            <w:pPr>
              <w:spacing w:line="300" w:lineRule="exact"/>
              <w:jc w:val="center"/>
              <w:rPr>
                <w:rFonts w:asciiTheme="minorEastAsia" w:hAnsiTheme="minorEastAsia"/>
                <w:sz w:val="22"/>
              </w:rPr>
            </w:pPr>
            <w:r>
              <w:rPr>
                <w:rFonts w:hint="eastAsia" w:asciiTheme="minorEastAsia" w:hAnsiTheme="minorEastAsia"/>
                <w:sz w:val="22"/>
              </w:rPr>
              <w:t>2</w:t>
            </w:r>
          </w:p>
        </w:tc>
        <w:tc>
          <w:tcPr>
            <w:tcW w:w="1701" w:type="dxa"/>
            <w:vAlign w:val="center"/>
          </w:tcPr>
          <w:p>
            <w:pPr>
              <w:spacing w:line="300" w:lineRule="exact"/>
              <w:jc w:val="center"/>
              <w:rPr>
                <w:rFonts w:asciiTheme="minorEastAsia" w:hAnsiTheme="minorEastAsia"/>
                <w:sz w:val="22"/>
              </w:rPr>
            </w:pPr>
            <w:r>
              <w:rPr>
                <w:rFonts w:hint="eastAsia" w:asciiTheme="minorEastAsia" w:hAnsiTheme="minorEastAsia"/>
                <w:sz w:val="22"/>
                <w:szCs w:val="21"/>
              </w:rPr>
              <w:t>支撑课程目标</w:t>
            </w:r>
            <w:r>
              <w:rPr>
                <w:rFonts w:asciiTheme="minorEastAsia" w:hAnsiTheme="minorEastAsia"/>
                <w:sz w:val="22"/>
                <w:szCs w:val="21"/>
              </w:rPr>
              <w:t>2</w:t>
            </w:r>
            <w:r>
              <w:rPr>
                <w:rFonts w:hint="eastAsia" w:asciiTheme="minorEastAsia" w:hAnsiTheme="minorEastAsia"/>
                <w:sz w:val="2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1561" w:type="dxa"/>
            <w:vAlign w:val="center"/>
          </w:tcPr>
          <w:p>
            <w:pPr>
              <w:spacing w:line="300" w:lineRule="exact"/>
              <w:jc w:val="center"/>
              <w:rPr>
                <w:rFonts w:asciiTheme="minorEastAsia" w:hAnsiTheme="minorEastAsia"/>
                <w:sz w:val="22"/>
                <w:szCs w:val="21"/>
              </w:rPr>
            </w:pPr>
            <w:r>
              <w:rPr>
                <w:rFonts w:hint="eastAsia" w:asciiTheme="minorEastAsia" w:hAnsiTheme="minorEastAsia"/>
                <w:sz w:val="22"/>
                <w:szCs w:val="21"/>
              </w:rPr>
              <w:t>第八章</w:t>
            </w:r>
          </w:p>
          <w:p>
            <w:pPr>
              <w:spacing w:line="300" w:lineRule="exact"/>
              <w:jc w:val="center"/>
              <w:rPr>
                <w:rFonts w:asciiTheme="minorEastAsia" w:hAnsiTheme="minorEastAsia"/>
                <w:sz w:val="22"/>
                <w:szCs w:val="21"/>
              </w:rPr>
            </w:pPr>
            <w:r>
              <w:rPr>
                <w:rFonts w:hint="eastAsia" w:asciiTheme="minorEastAsia" w:hAnsiTheme="minorEastAsia"/>
                <w:sz w:val="22"/>
                <w:szCs w:val="21"/>
              </w:rPr>
              <w:t>民间科学技术</w:t>
            </w:r>
          </w:p>
        </w:tc>
        <w:tc>
          <w:tcPr>
            <w:tcW w:w="2551" w:type="dxa"/>
            <w:vAlign w:val="center"/>
          </w:tcPr>
          <w:p>
            <w:pPr>
              <w:spacing w:line="300" w:lineRule="exact"/>
              <w:jc w:val="left"/>
              <w:rPr>
                <w:rFonts w:asciiTheme="minorEastAsia" w:hAnsiTheme="minorEastAsia"/>
                <w:sz w:val="22"/>
                <w:szCs w:val="21"/>
              </w:rPr>
            </w:pPr>
            <w:r>
              <w:rPr>
                <w:rFonts w:asciiTheme="minorEastAsia" w:hAnsiTheme="minorEastAsia"/>
                <w:sz w:val="22"/>
                <w:szCs w:val="21"/>
              </w:rPr>
              <w:t>1.</w:t>
            </w:r>
            <w:r>
              <w:rPr>
                <w:rFonts w:hint="eastAsia" w:asciiTheme="minorEastAsia" w:hAnsiTheme="minorEastAsia"/>
                <w:sz w:val="22"/>
                <w:szCs w:val="21"/>
              </w:rPr>
              <w:t>民间医学的基本特征</w:t>
            </w:r>
          </w:p>
          <w:p>
            <w:pPr>
              <w:spacing w:line="300" w:lineRule="exact"/>
              <w:jc w:val="left"/>
              <w:rPr>
                <w:rFonts w:asciiTheme="minorEastAsia" w:hAnsiTheme="minorEastAsia"/>
                <w:sz w:val="22"/>
                <w:szCs w:val="21"/>
              </w:rPr>
            </w:pPr>
            <w:r>
              <w:rPr>
                <w:rFonts w:hint="eastAsia" w:asciiTheme="minorEastAsia" w:hAnsiTheme="minorEastAsia"/>
                <w:sz w:val="22"/>
                <w:szCs w:val="21"/>
              </w:rPr>
              <w:t>2</w:t>
            </w:r>
            <w:r>
              <w:rPr>
                <w:rFonts w:asciiTheme="minorEastAsia" w:hAnsiTheme="minorEastAsia"/>
                <w:sz w:val="22"/>
                <w:szCs w:val="21"/>
              </w:rPr>
              <w:t>.</w:t>
            </w:r>
            <w:r>
              <w:rPr>
                <w:rFonts w:hint="eastAsia" w:asciiTheme="minorEastAsia" w:hAnsiTheme="minorEastAsia"/>
                <w:sz w:val="22"/>
                <w:szCs w:val="21"/>
              </w:rPr>
              <w:t>中国古代民间科学技术的门类</w:t>
            </w:r>
            <w:r>
              <w:rPr>
                <w:rFonts w:hint="eastAsia" w:ascii="微软雅黑" w:hAnsi="微软雅黑" w:eastAsia="微软雅黑" w:cs="微软雅黑"/>
                <w:sz w:val="22"/>
                <w:szCs w:val="21"/>
              </w:rPr>
              <w:t>∆</w:t>
            </w:r>
          </w:p>
        </w:tc>
        <w:tc>
          <w:tcPr>
            <w:tcW w:w="2826" w:type="dxa"/>
            <w:vAlign w:val="center"/>
          </w:tcPr>
          <w:p>
            <w:pPr>
              <w:widowControl/>
              <w:autoSpaceDE w:val="0"/>
              <w:autoSpaceDN w:val="0"/>
              <w:spacing w:line="300" w:lineRule="exact"/>
              <w:textAlignment w:val="bottom"/>
              <w:rPr>
                <w:rFonts w:asciiTheme="minorEastAsia" w:hAnsiTheme="minorEastAsia"/>
                <w:sz w:val="22"/>
                <w:szCs w:val="21"/>
              </w:rPr>
            </w:pPr>
            <w:r>
              <w:rPr>
                <w:rFonts w:hint="eastAsia" w:asciiTheme="minorEastAsia" w:hAnsiTheme="minorEastAsia"/>
                <w:sz w:val="22"/>
                <w:szCs w:val="21"/>
              </w:rPr>
              <w:t>1.了解民间科学知识和工艺技术的形成与发展</w:t>
            </w:r>
          </w:p>
          <w:p>
            <w:pPr>
              <w:widowControl/>
              <w:autoSpaceDE w:val="0"/>
              <w:autoSpaceDN w:val="0"/>
              <w:spacing w:line="300" w:lineRule="exact"/>
              <w:textAlignment w:val="bottom"/>
              <w:rPr>
                <w:rFonts w:asciiTheme="minorEastAsia" w:hAnsiTheme="minorEastAsia"/>
                <w:sz w:val="22"/>
                <w:szCs w:val="21"/>
              </w:rPr>
            </w:pPr>
            <w:r>
              <w:rPr>
                <w:rFonts w:hint="eastAsia" w:asciiTheme="minorEastAsia" w:hAnsiTheme="minorEastAsia"/>
                <w:sz w:val="22"/>
                <w:szCs w:val="21"/>
              </w:rPr>
              <w:t>2.了解传统医学体系和基础理论（本草学、针灸疗法和咒禁疗法）</w:t>
            </w:r>
          </w:p>
        </w:tc>
        <w:tc>
          <w:tcPr>
            <w:tcW w:w="576" w:type="dxa"/>
            <w:vAlign w:val="center"/>
          </w:tcPr>
          <w:p>
            <w:pPr>
              <w:spacing w:line="300" w:lineRule="exact"/>
              <w:jc w:val="center"/>
              <w:rPr>
                <w:rFonts w:asciiTheme="minorEastAsia" w:hAnsiTheme="minorEastAsia"/>
                <w:sz w:val="22"/>
              </w:rPr>
            </w:pPr>
            <w:r>
              <w:rPr>
                <w:rFonts w:hint="eastAsia" w:asciiTheme="minorEastAsia" w:hAnsiTheme="minorEastAsia"/>
                <w:sz w:val="22"/>
              </w:rPr>
              <w:t>2</w:t>
            </w:r>
          </w:p>
        </w:tc>
        <w:tc>
          <w:tcPr>
            <w:tcW w:w="1701" w:type="dxa"/>
            <w:vAlign w:val="center"/>
          </w:tcPr>
          <w:p>
            <w:pPr>
              <w:spacing w:line="300" w:lineRule="exact"/>
              <w:jc w:val="center"/>
              <w:rPr>
                <w:rFonts w:asciiTheme="minorEastAsia" w:hAnsiTheme="minorEastAsia"/>
                <w:sz w:val="22"/>
              </w:rPr>
            </w:pPr>
            <w:r>
              <w:rPr>
                <w:rFonts w:hint="eastAsia" w:asciiTheme="minorEastAsia" w:hAnsiTheme="minorEastAsia"/>
                <w:sz w:val="22"/>
                <w:szCs w:val="21"/>
              </w:rPr>
              <w:t>支撑课程目标</w:t>
            </w:r>
            <w:r>
              <w:rPr>
                <w:rFonts w:asciiTheme="minorEastAsia" w:hAnsiTheme="minorEastAsia"/>
                <w:sz w:val="22"/>
                <w:szCs w:val="21"/>
              </w:rPr>
              <w:t>2</w:t>
            </w:r>
            <w:r>
              <w:rPr>
                <w:rFonts w:hint="eastAsia" w:asciiTheme="minorEastAsia" w:hAnsiTheme="minorEastAsia"/>
                <w:sz w:val="2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1561" w:type="dxa"/>
            <w:vAlign w:val="center"/>
          </w:tcPr>
          <w:p>
            <w:pPr>
              <w:spacing w:line="300" w:lineRule="exact"/>
              <w:jc w:val="center"/>
              <w:rPr>
                <w:rFonts w:asciiTheme="minorEastAsia" w:hAnsiTheme="minorEastAsia"/>
                <w:sz w:val="22"/>
                <w:szCs w:val="21"/>
              </w:rPr>
            </w:pPr>
            <w:r>
              <w:rPr>
                <w:rFonts w:hint="eastAsia" w:asciiTheme="minorEastAsia" w:hAnsiTheme="minorEastAsia"/>
                <w:sz w:val="22"/>
                <w:szCs w:val="21"/>
              </w:rPr>
              <w:t>第九章</w:t>
            </w:r>
          </w:p>
          <w:p>
            <w:pPr>
              <w:spacing w:line="300" w:lineRule="exact"/>
              <w:jc w:val="center"/>
              <w:rPr>
                <w:rFonts w:asciiTheme="minorEastAsia" w:hAnsiTheme="minorEastAsia"/>
                <w:sz w:val="22"/>
                <w:szCs w:val="21"/>
              </w:rPr>
            </w:pPr>
            <w:r>
              <w:rPr>
                <w:rFonts w:hint="eastAsia" w:asciiTheme="minorEastAsia" w:hAnsiTheme="minorEastAsia"/>
                <w:sz w:val="22"/>
                <w:szCs w:val="21"/>
              </w:rPr>
              <w:t>民间口头文学（上）</w:t>
            </w:r>
          </w:p>
        </w:tc>
        <w:tc>
          <w:tcPr>
            <w:tcW w:w="2551" w:type="dxa"/>
            <w:vAlign w:val="center"/>
          </w:tcPr>
          <w:p>
            <w:pPr>
              <w:spacing w:line="300" w:lineRule="exact"/>
              <w:jc w:val="left"/>
              <w:rPr>
                <w:rFonts w:asciiTheme="minorEastAsia" w:hAnsiTheme="minorEastAsia"/>
                <w:sz w:val="22"/>
                <w:szCs w:val="21"/>
              </w:rPr>
            </w:pPr>
            <w:r>
              <w:rPr>
                <w:rFonts w:hint="eastAsia" w:asciiTheme="minorEastAsia" w:hAnsiTheme="minorEastAsia"/>
                <w:sz w:val="22"/>
                <w:szCs w:val="21"/>
              </w:rPr>
              <w:t>1</w:t>
            </w:r>
            <w:r>
              <w:rPr>
                <w:rFonts w:asciiTheme="minorEastAsia" w:hAnsiTheme="minorEastAsia"/>
                <w:sz w:val="22"/>
                <w:szCs w:val="21"/>
              </w:rPr>
              <w:t>.</w:t>
            </w:r>
            <w:r>
              <w:rPr>
                <w:rFonts w:hint="eastAsia" w:asciiTheme="minorEastAsia" w:hAnsiTheme="minorEastAsia"/>
                <w:sz w:val="22"/>
                <w:szCs w:val="21"/>
              </w:rPr>
              <w:t>讲解手机短信和网络文学等当代民间文学样式</w:t>
            </w:r>
          </w:p>
          <w:p>
            <w:pPr>
              <w:spacing w:line="300" w:lineRule="exact"/>
              <w:jc w:val="left"/>
              <w:rPr>
                <w:rFonts w:asciiTheme="minorEastAsia" w:hAnsiTheme="minorEastAsia"/>
                <w:sz w:val="22"/>
                <w:szCs w:val="21"/>
              </w:rPr>
            </w:pPr>
            <w:r>
              <w:rPr>
                <w:rFonts w:hint="eastAsia" w:asciiTheme="minorEastAsia" w:hAnsiTheme="minorEastAsia"/>
                <w:sz w:val="22"/>
                <w:szCs w:val="21"/>
              </w:rPr>
              <w:t>2</w:t>
            </w:r>
            <w:r>
              <w:rPr>
                <w:rFonts w:asciiTheme="minorEastAsia" w:hAnsiTheme="minorEastAsia"/>
                <w:sz w:val="22"/>
                <w:szCs w:val="21"/>
              </w:rPr>
              <w:t>.</w:t>
            </w:r>
            <w:r>
              <w:rPr>
                <w:rFonts w:hint="eastAsia" w:asciiTheme="minorEastAsia" w:hAnsiTheme="minorEastAsia"/>
                <w:sz w:val="22"/>
                <w:szCs w:val="21"/>
              </w:rPr>
              <w:t>国外民间文学最新理论理解</w:t>
            </w:r>
            <w:r>
              <w:rPr>
                <w:rFonts w:hint="eastAsia" w:ascii="微软雅黑" w:hAnsi="微软雅黑" w:eastAsia="微软雅黑" w:cs="微软雅黑"/>
                <w:sz w:val="22"/>
                <w:szCs w:val="21"/>
              </w:rPr>
              <w:t>∆</w:t>
            </w:r>
          </w:p>
        </w:tc>
        <w:tc>
          <w:tcPr>
            <w:tcW w:w="2826" w:type="dxa"/>
            <w:vAlign w:val="center"/>
          </w:tcPr>
          <w:p>
            <w:pPr>
              <w:widowControl/>
              <w:autoSpaceDE w:val="0"/>
              <w:autoSpaceDN w:val="0"/>
              <w:spacing w:line="300" w:lineRule="exact"/>
              <w:textAlignment w:val="bottom"/>
              <w:rPr>
                <w:rFonts w:asciiTheme="minorEastAsia" w:hAnsiTheme="minorEastAsia"/>
                <w:sz w:val="22"/>
                <w:szCs w:val="21"/>
              </w:rPr>
            </w:pPr>
            <w:r>
              <w:rPr>
                <w:rFonts w:hint="eastAsia" w:asciiTheme="minorEastAsia" w:hAnsiTheme="minorEastAsia"/>
                <w:sz w:val="22"/>
                <w:szCs w:val="21"/>
              </w:rPr>
              <w:t>1.以民间文学作品为例，分析民俗文化的传统形态和现代变迁</w:t>
            </w:r>
          </w:p>
          <w:p>
            <w:pPr>
              <w:widowControl/>
              <w:autoSpaceDE w:val="0"/>
              <w:autoSpaceDN w:val="0"/>
              <w:spacing w:line="300" w:lineRule="exact"/>
              <w:textAlignment w:val="bottom"/>
              <w:rPr>
                <w:rFonts w:asciiTheme="minorEastAsia" w:hAnsiTheme="minorEastAsia"/>
                <w:sz w:val="22"/>
                <w:szCs w:val="21"/>
              </w:rPr>
            </w:pPr>
            <w:r>
              <w:rPr>
                <w:rFonts w:hint="eastAsia" w:asciiTheme="minorEastAsia" w:hAnsiTheme="minorEastAsia"/>
                <w:sz w:val="22"/>
                <w:szCs w:val="21"/>
              </w:rPr>
              <w:t>2.要求掌握当前民俗学研究中民间文学的热点问题和识记关键概念</w:t>
            </w:r>
          </w:p>
        </w:tc>
        <w:tc>
          <w:tcPr>
            <w:tcW w:w="576" w:type="dxa"/>
            <w:vAlign w:val="center"/>
          </w:tcPr>
          <w:p>
            <w:pPr>
              <w:spacing w:line="300" w:lineRule="exact"/>
              <w:jc w:val="center"/>
              <w:rPr>
                <w:rFonts w:asciiTheme="minorEastAsia" w:hAnsiTheme="minorEastAsia"/>
                <w:sz w:val="22"/>
              </w:rPr>
            </w:pPr>
            <w:r>
              <w:rPr>
                <w:rFonts w:hint="eastAsia" w:asciiTheme="minorEastAsia" w:hAnsiTheme="minorEastAsia"/>
                <w:sz w:val="22"/>
              </w:rPr>
              <w:t>2</w:t>
            </w:r>
          </w:p>
        </w:tc>
        <w:tc>
          <w:tcPr>
            <w:tcW w:w="1701" w:type="dxa"/>
            <w:vAlign w:val="center"/>
          </w:tcPr>
          <w:p>
            <w:pPr>
              <w:spacing w:line="300" w:lineRule="exact"/>
              <w:jc w:val="center"/>
              <w:rPr>
                <w:rFonts w:asciiTheme="minorEastAsia" w:hAnsiTheme="minorEastAsia"/>
                <w:sz w:val="22"/>
              </w:rPr>
            </w:pPr>
            <w:r>
              <w:rPr>
                <w:rFonts w:hint="eastAsia" w:asciiTheme="minorEastAsia" w:hAnsiTheme="minorEastAsia"/>
                <w:sz w:val="22"/>
              </w:rPr>
              <w:t>支撑课程目标</w:t>
            </w:r>
            <w:r>
              <w:rPr>
                <w:rFonts w:asciiTheme="minorEastAsia" w:hAnsiTheme="minorEastAsia"/>
                <w:sz w:val="22"/>
              </w:rPr>
              <w:t>2</w:t>
            </w:r>
            <w:r>
              <w:rPr>
                <w:rFonts w:hint="eastAsia" w:asciiTheme="minorEastAsia" w:hAnsiTheme="minorEastAsia"/>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1561" w:type="dxa"/>
            <w:vAlign w:val="center"/>
          </w:tcPr>
          <w:p>
            <w:pPr>
              <w:spacing w:line="300" w:lineRule="exact"/>
              <w:jc w:val="center"/>
              <w:rPr>
                <w:rFonts w:asciiTheme="minorEastAsia" w:hAnsiTheme="minorEastAsia"/>
                <w:sz w:val="22"/>
                <w:szCs w:val="21"/>
              </w:rPr>
            </w:pPr>
            <w:r>
              <w:rPr>
                <w:rFonts w:hint="eastAsia" w:asciiTheme="minorEastAsia" w:hAnsiTheme="minorEastAsia"/>
                <w:sz w:val="22"/>
                <w:szCs w:val="21"/>
              </w:rPr>
              <w:t>第十章</w:t>
            </w:r>
          </w:p>
          <w:p>
            <w:pPr>
              <w:spacing w:line="300" w:lineRule="exact"/>
              <w:jc w:val="center"/>
              <w:rPr>
                <w:rFonts w:asciiTheme="minorEastAsia" w:hAnsiTheme="minorEastAsia"/>
                <w:sz w:val="22"/>
                <w:szCs w:val="21"/>
              </w:rPr>
            </w:pPr>
            <w:r>
              <w:rPr>
                <w:rFonts w:hint="eastAsia" w:asciiTheme="minorEastAsia" w:hAnsiTheme="minorEastAsia"/>
                <w:sz w:val="22"/>
                <w:szCs w:val="21"/>
              </w:rPr>
              <w:t>民间口头文学（下）</w:t>
            </w:r>
          </w:p>
        </w:tc>
        <w:tc>
          <w:tcPr>
            <w:tcW w:w="2551" w:type="dxa"/>
            <w:vAlign w:val="center"/>
          </w:tcPr>
          <w:p>
            <w:pPr>
              <w:spacing w:line="300" w:lineRule="exact"/>
              <w:jc w:val="left"/>
              <w:rPr>
                <w:rFonts w:asciiTheme="minorEastAsia" w:hAnsiTheme="minorEastAsia"/>
                <w:sz w:val="22"/>
                <w:szCs w:val="21"/>
              </w:rPr>
            </w:pPr>
            <w:r>
              <w:rPr>
                <w:rFonts w:hint="eastAsia" w:asciiTheme="minorEastAsia" w:hAnsiTheme="minorEastAsia"/>
                <w:sz w:val="22"/>
                <w:szCs w:val="21"/>
              </w:rPr>
              <w:t>1</w:t>
            </w:r>
            <w:r>
              <w:rPr>
                <w:rFonts w:asciiTheme="minorEastAsia" w:hAnsiTheme="minorEastAsia"/>
                <w:sz w:val="22"/>
                <w:szCs w:val="21"/>
              </w:rPr>
              <w:t>.</w:t>
            </w:r>
            <w:r>
              <w:rPr>
                <w:rFonts w:hint="eastAsia" w:asciiTheme="minorEastAsia" w:hAnsiTheme="minorEastAsia"/>
                <w:sz w:val="22"/>
                <w:szCs w:val="21"/>
              </w:rPr>
              <w:t>民间文学的功能、传承方式</w:t>
            </w:r>
          </w:p>
          <w:p>
            <w:pPr>
              <w:spacing w:line="300" w:lineRule="exact"/>
              <w:jc w:val="left"/>
              <w:rPr>
                <w:rFonts w:asciiTheme="minorEastAsia" w:hAnsiTheme="minorEastAsia"/>
                <w:sz w:val="22"/>
                <w:szCs w:val="21"/>
              </w:rPr>
            </w:pPr>
            <w:r>
              <w:rPr>
                <w:rFonts w:hint="eastAsia" w:asciiTheme="minorEastAsia" w:hAnsiTheme="minorEastAsia"/>
                <w:sz w:val="22"/>
                <w:szCs w:val="21"/>
              </w:rPr>
              <w:t>2</w:t>
            </w:r>
            <w:r>
              <w:rPr>
                <w:rFonts w:asciiTheme="minorEastAsia" w:hAnsiTheme="minorEastAsia"/>
                <w:sz w:val="22"/>
                <w:szCs w:val="21"/>
              </w:rPr>
              <w:t>.</w:t>
            </w:r>
            <w:r>
              <w:rPr>
                <w:rFonts w:hint="eastAsia" w:asciiTheme="minorEastAsia" w:hAnsiTheme="minorEastAsia"/>
                <w:sz w:val="22"/>
                <w:szCs w:val="21"/>
              </w:rPr>
              <w:t>民间文学与作家文学的关系</w:t>
            </w:r>
            <w:r>
              <w:rPr>
                <w:rFonts w:hint="eastAsia" w:ascii="微软雅黑" w:hAnsi="微软雅黑" w:eastAsia="微软雅黑" w:cs="微软雅黑"/>
                <w:sz w:val="22"/>
                <w:szCs w:val="21"/>
              </w:rPr>
              <w:t>∆</w:t>
            </w:r>
          </w:p>
        </w:tc>
        <w:tc>
          <w:tcPr>
            <w:tcW w:w="2826" w:type="dxa"/>
            <w:vAlign w:val="center"/>
          </w:tcPr>
          <w:p>
            <w:pPr>
              <w:widowControl/>
              <w:autoSpaceDE w:val="0"/>
              <w:autoSpaceDN w:val="0"/>
              <w:spacing w:line="300" w:lineRule="exact"/>
              <w:textAlignment w:val="bottom"/>
              <w:rPr>
                <w:rFonts w:asciiTheme="minorEastAsia" w:hAnsiTheme="minorEastAsia"/>
                <w:sz w:val="22"/>
                <w:szCs w:val="21"/>
              </w:rPr>
            </w:pPr>
            <w:r>
              <w:rPr>
                <w:rFonts w:hint="eastAsia" w:asciiTheme="minorEastAsia" w:hAnsiTheme="minorEastAsia"/>
                <w:sz w:val="22"/>
                <w:szCs w:val="21"/>
              </w:rPr>
              <w:t>1.掌握民间文学的概念与特征</w:t>
            </w:r>
          </w:p>
          <w:p>
            <w:pPr>
              <w:widowControl/>
              <w:autoSpaceDE w:val="0"/>
              <w:autoSpaceDN w:val="0"/>
              <w:spacing w:line="300" w:lineRule="exact"/>
              <w:textAlignment w:val="bottom"/>
              <w:rPr>
                <w:rFonts w:asciiTheme="minorEastAsia" w:hAnsiTheme="minorEastAsia"/>
                <w:sz w:val="22"/>
                <w:szCs w:val="21"/>
              </w:rPr>
            </w:pPr>
            <w:r>
              <w:rPr>
                <w:rFonts w:hint="eastAsia" w:asciiTheme="minorEastAsia" w:hAnsiTheme="minorEastAsia"/>
                <w:sz w:val="22"/>
                <w:szCs w:val="21"/>
              </w:rPr>
              <w:t>2.了解民间文学的功能</w:t>
            </w:r>
          </w:p>
          <w:p>
            <w:pPr>
              <w:widowControl/>
              <w:autoSpaceDE w:val="0"/>
              <w:autoSpaceDN w:val="0"/>
              <w:spacing w:line="300" w:lineRule="exact"/>
              <w:textAlignment w:val="bottom"/>
              <w:rPr>
                <w:rFonts w:asciiTheme="minorEastAsia" w:hAnsiTheme="minorEastAsia"/>
                <w:sz w:val="22"/>
                <w:szCs w:val="21"/>
              </w:rPr>
            </w:pPr>
            <w:r>
              <w:rPr>
                <w:rFonts w:hint="eastAsia" w:asciiTheme="minorEastAsia" w:hAnsiTheme="minorEastAsia"/>
                <w:sz w:val="22"/>
                <w:szCs w:val="21"/>
              </w:rPr>
              <w:t>3.了解民间文学的传承方式</w:t>
            </w:r>
          </w:p>
        </w:tc>
        <w:tc>
          <w:tcPr>
            <w:tcW w:w="576" w:type="dxa"/>
            <w:vAlign w:val="center"/>
          </w:tcPr>
          <w:p>
            <w:pPr>
              <w:spacing w:line="300" w:lineRule="exact"/>
              <w:jc w:val="center"/>
              <w:rPr>
                <w:rFonts w:asciiTheme="minorEastAsia" w:hAnsiTheme="minorEastAsia"/>
                <w:sz w:val="22"/>
              </w:rPr>
            </w:pPr>
            <w:r>
              <w:rPr>
                <w:rFonts w:hint="eastAsia" w:asciiTheme="minorEastAsia" w:hAnsiTheme="minorEastAsia"/>
                <w:sz w:val="22"/>
              </w:rPr>
              <w:t>2</w:t>
            </w:r>
          </w:p>
        </w:tc>
        <w:tc>
          <w:tcPr>
            <w:tcW w:w="1701" w:type="dxa"/>
            <w:vAlign w:val="center"/>
          </w:tcPr>
          <w:p>
            <w:pPr>
              <w:spacing w:line="300" w:lineRule="exact"/>
              <w:jc w:val="center"/>
              <w:rPr>
                <w:rFonts w:asciiTheme="minorEastAsia" w:hAnsiTheme="minorEastAsia"/>
                <w:sz w:val="22"/>
              </w:rPr>
            </w:pPr>
            <w:r>
              <w:rPr>
                <w:rFonts w:hint="eastAsia" w:asciiTheme="minorEastAsia" w:hAnsiTheme="minorEastAsia"/>
                <w:sz w:val="22"/>
              </w:rPr>
              <w:t>支撑课程目标2、3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1561" w:type="dxa"/>
            <w:vAlign w:val="center"/>
          </w:tcPr>
          <w:p>
            <w:pPr>
              <w:spacing w:line="300" w:lineRule="exact"/>
              <w:jc w:val="center"/>
              <w:rPr>
                <w:rFonts w:asciiTheme="minorEastAsia" w:hAnsiTheme="minorEastAsia"/>
                <w:sz w:val="22"/>
                <w:szCs w:val="21"/>
              </w:rPr>
            </w:pPr>
            <w:r>
              <w:rPr>
                <w:rFonts w:hint="eastAsia" w:asciiTheme="minorEastAsia" w:hAnsiTheme="minorEastAsia"/>
                <w:sz w:val="22"/>
                <w:szCs w:val="21"/>
              </w:rPr>
              <w:t>第十一章民间语言</w:t>
            </w:r>
          </w:p>
        </w:tc>
        <w:tc>
          <w:tcPr>
            <w:tcW w:w="2551" w:type="dxa"/>
            <w:vAlign w:val="center"/>
          </w:tcPr>
          <w:p>
            <w:pPr>
              <w:spacing w:line="300" w:lineRule="exact"/>
              <w:jc w:val="left"/>
              <w:rPr>
                <w:rFonts w:asciiTheme="minorEastAsia" w:hAnsiTheme="minorEastAsia"/>
                <w:sz w:val="22"/>
                <w:szCs w:val="21"/>
              </w:rPr>
            </w:pPr>
            <w:r>
              <w:rPr>
                <w:rFonts w:hint="eastAsia" w:asciiTheme="minorEastAsia" w:hAnsiTheme="minorEastAsia"/>
                <w:sz w:val="22"/>
                <w:szCs w:val="21"/>
              </w:rPr>
              <w:t>1</w:t>
            </w:r>
            <w:r>
              <w:rPr>
                <w:rFonts w:asciiTheme="minorEastAsia" w:hAnsiTheme="minorEastAsia"/>
                <w:sz w:val="22"/>
                <w:szCs w:val="21"/>
              </w:rPr>
              <w:t>.</w:t>
            </w:r>
            <w:r>
              <w:rPr>
                <w:rFonts w:hint="eastAsia" w:asciiTheme="minorEastAsia" w:hAnsiTheme="minorEastAsia"/>
                <w:sz w:val="22"/>
                <w:szCs w:val="21"/>
              </w:rPr>
              <w:t>民间语言的性质</w:t>
            </w:r>
          </w:p>
          <w:p>
            <w:pPr>
              <w:spacing w:line="300" w:lineRule="exact"/>
              <w:jc w:val="left"/>
              <w:rPr>
                <w:rFonts w:asciiTheme="minorEastAsia" w:hAnsiTheme="minorEastAsia"/>
                <w:sz w:val="22"/>
                <w:szCs w:val="21"/>
              </w:rPr>
            </w:pPr>
            <w:r>
              <w:rPr>
                <w:rFonts w:hint="eastAsia" w:asciiTheme="minorEastAsia" w:hAnsiTheme="minorEastAsia"/>
                <w:sz w:val="22"/>
                <w:szCs w:val="21"/>
              </w:rPr>
              <w:t>2</w:t>
            </w:r>
            <w:r>
              <w:rPr>
                <w:rFonts w:asciiTheme="minorEastAsia" w:hAnsiTheme="minorEastAsia"/>
                <w:sz w:val="22"/>
                <w:szCs w:val="21"/>
              </w:rPr>
              <w:t>.</w:t>
            </w:r>
            <w:r>
              <w:rPr>
                <w:rFonts w:hint="eastAsia" w:asciiTheme="minorEastAsia" w:hAnsiTheme="minorEastAsia"/>
                <w:sz w:val="22"/>
                <w:szCs w:val="21"/>
              </w:rPr>
              <w:t>民间语言与其它民俗的交叉研究</w:t>
            </w:r>
            <w:r>
              <w:rPr>
                <w:rFonts w:hint="eastAsia" w:ascii="微软雅黑" w:hAnsi="微软雅黑" w:eastAsia="微软雅黑" w:cs="微软雅黑"/>
                <w:sz w:val="22"/>
                <w:szCs w:val="21"/>
              </w:rPr>
              <w:t>∆</w:t>
            </w:r>
          </w:p>
        </w:tc>
        <w:tc>
          <w:tcPr>
            <w:tcW w:w="2826" w:type="dxa"/>
            <w:vAlign w:val="center"/>
          </w:tcPr>
          <w:p>
            <w:pPr>
              <w:widowControl/>
              <w:autoSpaceDE w:val="0"/>
              <w:autoSpaceDN w:val="0"/>
              <w:spacing w:line="300" w:lineRule="exact"/>
              <w:textAlignment w:val="bottom"/>
              <w:rPr>
                <w:rFonts w:asciiTheme="minorEastAsia" w:hAnsiTheme="minorEastAsia"/>
                <w:sz w:val="22"/>
                <w:szCs w:val="21"/>
              </w:rPr>
            </w:pPr>
            <w:r>
              <w:rPr>
                <w:rFonts w:hint="eastAsia" w:asciiTheme="minorEastAsia" w:hAnsiTheme="minorEastAsia"/>
                <w:sz w:val="22"/>
                <w:szCs w:val="21"/>
              </w:rPr>
              <w:t>1.了解民间语言的性质</w:t>
            </w:r>
          </w:p>
          <w:p>
            <w:pPr>
              <w:widowControl/>
              <w:autoSpaceDE w:val="0"/>
              <w:autoSpaceDN w:val="0"/>
              <w:spacing w:line="300" w:lineRule="exact"/>
              <w:textAlignment w:val="bottom"/>
              <w:rPr>
                <w:rFonts w:asciiTheme="minorEastAsia" w:hAnsiTheme="minorEastAsia"/>
                <w:sz w:val="22"/>
                <w:szCs w:val="21"/>
              </w:rPr>
            </w:pPr>
            <w:r>
              <w:rPr>
                <w:rFonts w:hint="eastAsia" w:asciiTheme="minorEastAsia" w:hAnsiTheme="minorEastAsia"/>
                <w:sz w:val="22"/>
                <w:szCs w:val="21"/>
              </w:rPr>
              <w:t>2.了解常用型民间熟语</w:t>
            </w:r>
          </w:p>
          <w:p>
            <w:pPr>
              <w:widowControl/>
              <w:autoSpaceDE w:val="0"/>
              <w:autoSpaceDN w:val="0"/>
              <w:spacing w:line="300" w:lineRule="exact"/>
              <w:textAlignment w:val="bottom"/>
              <w:rPr>
                <w:rFonts w:asciiTheme="minorEastAsia" w:hAnsiTheme="minorEastAsia"/>
                <w:sz w:val="22"/>
                <w:szCs w:val="21"/>
              </w:rPr>
            </w:pPr>
            <w:r>
              <w:rPr>
                <w:rFonts w:hint="eastAsia" w:asciiTheme="minorEastAsia" w:hAnsiTheme="minorEastAsia"/>
                <w:sz w:val="22"/>
                <w:szCs w:val="21"/>
              </w:rPr>
              <w:t>3.了解特用型民间熟语</w:t>
            </w:r>
          </w:p>
        </w:tc>
        <w:tc>
          <w:tcPr>
            <w:tcW w:w="576" w:type="dxa"/>
            <w:vAlign w:val="center"/>
          </w:tcPr>
          <w:p>
            <w:pPr>
              <w:spacing w:line="300" w:lineRule="exact"/>
              <w:jc w:val="center"/>
              <w:rPr>
                <w:rFonts w:asciiTheme="minorEastAsia" w:hAnsiTheme="minorEastAsia"/>
                <w:sz w:val="22"/>
              </w:rPr>
            </w:pPr>
            <w:r>
              <w:rPr>
                <w:rFonts w:hint="eastAsia" w:asciiTheme="minorEastAsia" w:hAnsiTheme="minorEastAsia"/>
                <w:sz w:val="22"/>
              </w:rPr>
              <w:t>2</w:t>
            </w:r>
          </w:p>
        </w:tc>
        <w:tc>
          <w:tcPr>
            <w:tcW w:w="1701" w:type="dxa"/>
            <w:vAlign w:val="center"/>
          </w:tcPr>
          <w:p>
            <w:pPr>
              <w:spacing w:line="300" w:lineRule="exact"/>
              <w:jc w:val="center"/>
              <w:rPr>
                <w:rFonts w:asciiTheme="minorEastAsia" w:hAnsiTheme="minorEastAsia"/>
                <w:sz w:val="22"/>
              </w:rPr>
            </w:pPr>
            <w:r>
              <w:rPr>
                <w:rFonts w:hint="eastAsia" w:asciiTheme="minorEastAsia" w:hAnsiTheme="minorEastAsia"/>
                <w:sz w:val="22"/>
              </w:rPr>
              <w:t>支撑课程目标2、3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1561" w:type="dxa"/>
            <w:vAlign w:val="center"/>
          </w:tcPr>
          <w:p>
            <w:pPr>
              <w:spacing w:line="300" w:lineRule="exact"/>
              <w:jc w:val="center"/>
              <w:rPr>
                <w:rFonts w:asciiTheme="minorEastAsia" w:hAnsiTheme="minorEastAsia"/>
                <w:sz w:val="22"/>
                <w:szCs w:val="21"/>
              </w:rPr>
            </w:pPr>
            <w:r>
              <w:rPr>
                <w:rFonts w:hint="eastAsia" w:asciiTheme="minorEastAsia" w:hAnsiTheme="minorEastAsia"/>
                <w:sz w:val="22"/>
                <w:szCs w:val="21"/>
              </w:rPr>
              <w:t>第十二章民间艺术</w:t>
            </w:r>
          </w:p>
        </w:tc>
        <w:tc>
          <w:tcPr>
            <w:tcW w:w="2551" w:type="dxa"/>
            <w:vAlign w:val="center"/>
          </w:tcPr>
          <w:p>
            <w:pPr>
              <w:spacing w:line="300" w:lineRule="exact"/>
              <w:jc w:val="left"/>
              <w:rPr>
                <w:rFonts w:asciiTheme="minorEastAsia" w:hAnsiTheme="minorEastAsia"/>
                <w:sz w:val="22"/>
                <w:szCs w:val="21"/>
              </w:rPr>
            </w:pPr>
            <w:r>
              <w:rPr>
                <w:rFonts w:hint="eastAsia" w:asciiTheme="minorEastAsia" w:hAnsiTheme="minorEastAsia"/>
                <w:sz w:val="22"/>
                <w:szCs w:val="21"/>
              </w:rPr>
              <w:t>1</w:t>
            </w:r>
            <w:r>
              <w:rPr>
                <w:rFonts w:asciiTheme="minorEastAsia" w:hAnsiTheme="minorEastAsia"/>
                <w:sz w:val="22"/>
                <w:szCs w:val="21"/>
              </w:rPr>
              <w:t>.</w:t>
            </w:r>
            <w:r>
              <w:rPr>
                <w:rFonts w:hint="eastAsia" w:asciiTheme="minorEastAsia" w:hAnsiTheme="minorEastAsia"/>
                <w:sz w:val="22"/>
                <w:szCs w:val="21"/>
              </w:rPr>
              <w:t>民间戏曲的类型；民间舞蹈的表演特征和社会功能</w:t>
            </w:r>
          </w:p>
          <w:p>
            <w:pPr>
              <w:spacing w:line="300" w:lineRule="exact"/>
              <w:jc w:val="left"/>
              <w:rPr>
                <w:rFonts w:asciiTheme="minorEastAsia" w:hAnsiTheme="minorEastAsia"/>
                <w:b/>
                <w:sz w:val="22"/>
                <w:szCs w:val="21"/>
              </w:rPr>
            </w:pPr>
            <w:r>
              <w:rPr>
                <w:rFonts w:hint="eastAsia" w:asciiTheme="minorEastAsia" w:hAnsiTheme="minorEastAsia"/>
                <w:sz w:val="22"/>
                <w:szCs w:val="21"/>
              </w:rPr>
              <w:t>2</w:t>
            </w:r>
            <w:r>
              <w:rPr>
                <w:rFonts w:asciiTheme="minorEastAsia" w:hAnsiTheme="minorEastAsia"/>
                <w:sz w:val="22"/>
                <w:szCs w:val="21"/>
              </w:rPr>
              <w:t>.</w:t>
            </w:r>
            <w:r>
              <w:rPr>
                <w:rFonts w:hint="eastAsia" w:asciiTheme="minorEastAsia" w:hAnsiTheme="minorEastAsia"/>
                <w:sz w:val="22"/>
                <w:szCs w:val="21"/>
              </w:rPr>
              <w:t>民间戏曲与岁节礼俗的关系</w:t>
            </w:r>
            <w:r>
              <w:rPr>
                <w:rFonts w:hint="eastAsia" w:ascii="微软雅黑" w:hAnsi="微软雅黑" w:eastAsia="微软雅黑" w:cs="微软雅黑"/>
                <w:sz w:val="22"/>
                <w:szCs w:val="21"/>
              </w:rPr>
              <w:t>∆</w:t>
            </w:r>
          </w:p>
        </w:tc>
        <w:tc>
          <w:tcPr>
            <w:tcW w:w="2826" w:type="dxa"/>
            <w:vAlign w:val="center"/>
          </w:tcPr>
          <w:p>
            <w:pPr>
              <w:widowControl/>
              <w:autoSpaceDE w:val="0"/>
              <w:autoSpaceDN w:val="0"/>
              <w:spacing w:line="300" w:lineRule="exact"/>
              <w:textAlignment w:val="bottom"/>
              <w:rPr>
                <w:rFonts w:asciiTheme="minorEastAsia" w:hAnsiTheme="minorEastAsia"/>
                <w:sz w:val="22"/>
                <w:szCs w:val="21"/>
              </w:rPr>
            </w:pPr>
            <w:r>
              <w:rPr>
                <w:rFonts w:hint="eastAsia" w:asciiTheme="minorEastAsia" w:hAnsiTheme="minorEastAsia"/>
                <w:sz w:val="22"/>
                <w:szCs w:val="21"/>
              </w:rPr>
              <w:t>1.了解民间音乐、民间歌曲、民间歌舞、民间器乐、民间说唱音乐和民间戏曲音乐</w:t>
            </w:r>
          </w:p>
          <w:p>
            <w:pPr>
              <w:widowControl/>
              <w:autoSpaceDE w:val="0"/>
              <w:autoSpaceDN w:val="0"/>
              <w:spacing w:line="300" w:lineRule="exact"/>
              <w:textAlignment w:val="bottom"/>
              <w:rPr>
                <w:rFonts w:asciiTheme="minorEastAsia" w:hAnsiTheme="minorEastAsia"/>
                <w:sz w:val="22"/>
                <w:szCs w:val="21"/>
              </w:rPr>
            </w:pPr>
            <w:r>
              <w:rPr>
                <w:rFonts w:hint="eastAsia" w:asciiTheme="minorEastAsia" w:hAnsiTheme="minorEastAsia"/>
                <w:sz w:val="22"/>
                <w:szCs w:val="21"/>
              </w:rPr>
              <w:t>2.了解民间工艺美术</w:t>
            </w:r>
          </w:p>
        </w:tc>
        <w:tc>
          <w:tcPr>
            <w:tcW w:w="576" w:type="dxa"/>
            <w:vAlign w:val="center"/>
          </w:tcPr>
          <w:p>
            <w:pPr>
              <w:spacing w:line="300" w:lineRule="exact"/>
              <w:jc w:val="center"/>
              <w:rPr>
                <w:rFonts w:asciiTheme="minorEastAsia" w:hAnsiTheme="minorEastAsia"/>
                <w:sz w:val="22"/>
              </w:rPr>
            </w:pPr>
            <w:r>
              <w:rPr>
                <w:rFonts w:hint="eastAsia" w:asciiTheme="minorEastAsia" w:hAnsiTheme="minorEastAsia"/>
                <w:sz w:val="22"/>
              </w:rPr>
              <w:t>2</w:t>
            </w:r>
          </w:p>
        </w:tc>
        <w:tc>
          <w:tcPr>
            <w:tcW w:w="1701" w:type="dxa"/>
            <w:vAlign w:val="center"/>
          </w:tcPr>
          <w:p>
            <w:pPr>
              <w:spacing w:line="300" w:lineRule="exact"/>
              <w:jc w:val="center"/>
              <w:rPr>
                <w:rFonts w:asciiTheme="minorEastAsia" w:hAnsiTheme="minorEastAsia"/>
                <w:sz w:val="22"/>
              </w:rPr>
            </w:pPr>
            <w:r>
              <w:rPr>
                <w:rFonts w:hint="eastAsia" w:asciiTheme="minorEastAsia" w:hAnsiTheme="minorEastAsia"/>
                <w:sz w:val="22"/>
              </w:rPr>
              <w:t>支撑课程目标2、3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1561" w:type="dxa"/>
            <w:vAlign w:val="center"/>
          </w:tcPr>
          <w:p>
            <w:pPr>
              <w:spacing w:line="300" w:lineRule="exact"/>
              <w:jc w:val="center"/>
              <w:rPr>
                <w:rFonts w:asciiTheme="minorEastAsia" w:hAnsiTheme="minorEastAsia"/>
                <w:sz w:val="22"/>
                <w:szCs w:val="21"/>
              </w:rPr>
            </w:pPr>
            <w:r>
              <w:rPr>
                <w:rFonts w:hint="eastAsia" w:asciiTheme="minorEastAsia" w:hAnsiTheme="minorEastAsia"/>
                <w:sz w:val="22"/>
                <w:szCs w:val="21"/>
              </w:rPr>
              <w:t>第十三章民间游戏娱乐</w:t>
            </w:r>
          </w:p>
        </w:tc>
        <w:tc>
          <w:tcPr>
            <w:tcW w:w="2551" w:type="dxa"/>
            <w:vAlign w:val="center"/>
          </w:tcPr>
          <w:p>
            <w:pPr>
              <w:spacing w:line="300" w:lineRule="exact"/>
              <w:jc w:val="left"/>
              <w:rPr>
                <w:rFonts w:asciiTheme="minorEastAsia" w:hAnsiTheme="minorEastAsia"/>
                <w:sz w:val="22"/>
                <w:szCs w:val="21"/>
              </w:rPr>
            </w:pPr>
            <w:r>
              <w:rPr>
                <w:rFonts w:hint="eastAsia" w:asciiTheme="minorEastAsia" w:hAnsiTheme="minorEastAsia"/>
                <w:sz w:val="22"/>
                <w:szCs w:val="21"/>
              </w:rPr>
              <w:t>1</w:t>
            </w:r>
            <w:r>
              <w:rPr>
                <w:rFonts w:asciiTheme="minorEastAsia" w:hAnsiTheme="minorEastAsia"/>
                <w:sz w:val="22"/>
                <w:szCs w:val="21"/>
              </w:rPr>
              <w:t>.</w:t>
            </w:r>
            <w:r>
              <w:rPr>
                <w:rFonts w:hint="eastAsia" w:asciiTheme="minorEastAsia" w:hAnsiTheme="minorEastAsia"/>
                <w:sz w:val="22"/>
                <w:szCs w:val="21"/>
              </w:rPr>
              <w:t>对儿童游戏做较为详细深入地讲述，并探讨其当代社会价值</w:t>
            </w:r>
          </w:p>
          <w:p>
            <w:pPr>
              <w:spacing w:line="300" w:lineRule="exact"/>
              <w:jc w:val="left"/>
              <w:rPr>
                <w:rFonts w:asciiTheme="minorEastAsia" w:hAnsiTheme="minorEastAsia"/>
                <w:b/>
                <w:sz w:val="22"/>
                <w:szCs w:val="21"/>
              </w:rPr>
            </w:pPr>
            <w:r>
              <w:rPr>
                <w:rFonts w:hint="eastAsia" w:asciiTheme="minorEastAsia" w:hAnsiTheme="minorEastAsia"/>
                <w:sz w:val="22"/>
                <w:szCs w:val="21"/>
              </w:rPr>
              <w:t>2</w:t>
            </w:r>
            <w:r>
              <w:rPr>
                <w:rFonts w:asciiTheme="minorEastAsia" w:hAnsiTheme="minorEastAsia"/>
                <w:sz w:val="22"/>
                <w:szCs w:val="21"/>
              </w:rPr>
              <w:t>.</w:t>
            </w:r>
            <w:r>
              <w:rPr>
                <w:rFonts w:hint="eastAsia" w:asciiTheme="minorEastAsia" w:hAnsiTheme="minorEastAsia"/>
                <w:sz w:val="22"/>
                <w:szCs w:val="21"/>
              </w:rPr>
              <w:t>传统儿童游戏与现代游戏机之间的关联性，及其如何区分看待</w:t>
            </w:r>
            <w:r>
              <w:rPr>
                <w:rFonts w:hint="eastAsia" w:ascii="微软雅黑" w:hAnsi="微软雅黑" w:eastAsia="微软雅黑" w:cs="微软雅黑"/>
                <w:sz w:val="22"/>
                <w:szCs w:val="21"/>
              </w:rPr>
              <w:t>∆</w:t>
            </w:r>
          </w:p>
        </w:tc>
        <w:tc>
          <w:tcPr>
            <w:tcW w:w="2826" w:type="dxa"/>
            <w:vAlign w:val="center"/>
          </w:tcPr>
          <w:p>
            <w:pPr>
              <w:widowControl/>
              <w:autoSpaceDE w:val="0"/>
              <w:autoSpaceDN w:val="0"/>
              <w:spacing w:line="300" w:lineRule="exact"/>
              <w:textAlignment w:val="bottom"/>
              <w:rPr>
                <w:rFonts w:asciiTheme="minorEastAsia" w:hAnsiTheme="minorEastAsia"/>
                <w:sz w:val="22"/>
                <w:szCs w:val="21"/>
              </w:rPr>
            </w:pPr>
            <w:r>
              <w:rPr>
                <w:rFonts w:hint="eastAsia" w:asciiTheme="minorEastAsia" w:hAnsiTheme="minorEastAsia"/>
                <w:sz w:val="22"/>
                <w:szCs w:val="21"/>
              </w:rPr>
              <w:t>主要介绍传统民间游戏和竞技类型，分析民间竞技和游戏的作用</w:t>
            </w:r>
          </w:p>
        </w:tc>
        <w:tc>
          <w:tcPr>
            <w:tcW w:w="576" w:type="dxa"/>
            <w:vAlign w:val="center"/>
          </w:tcPr>
          <w:p>
            <w:pPr>
              <w:spacing w:line="300" w:lineRule="exact"/>
              <w:jc w:val="center"/>
              <w:rPr>
                <w:rFonts w:asciiTheme="minorEastAsia" w:hAnsiTheme="minorEastAsia"/>
                <w:sz w:val="22"/>
              </w:rPr>
            </w:pPr>
            <w:r>
              <w:rPr>
                <w:rFonts w:hint="eastAsia" w:asciiTheme="minorEastAsia" w:hAnsiTheme="minorEastAsia"/>
                <w:sz w:val="22"/>
              </w:rPr>
              <w:t>2</w:t>
            </w:r>
          </w:p>
        </w:tc>
        <w:tc>
          <w:tcPr>
            <w:tcW w:w="1701" w:type="dxa"/>
            <w:vAlign w:val="center"/>
          </w:tcPr>
          <w:p>
            <w:pPr>
              <w:spacing w:line="300" w:lineRule="exact"/>
              <w:jc w:val="center"/>
              <w:rPr>
                <w:rFonts w:asciiTheme="minorEastAsia" w:hAnsiTheme="minorEastAsia"/>
                <w:sz w:val="22"/>
              </w:rPr>
            </w:pPr>
            <w:r>
              <w:rPr>
                <w:rFonts w:hint="eastAsia" w:asciiTheme="minorEastAsia" w:hAnsiTheme="minorEastAsia"/>
                <w:sz w:val="22"/>
              </w:rPr>
              <w:t>支撑课程目标2、3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1561" w:type="dxa"/>
            <w:vAlign w:val="center"/>
          </w:tcPr>
          <w:p>
            <w:pPr>
              <w:spacing w:line="300" w:lineRule="exact"/>
              <w:jc w:val="center"/>
              <w:rPr>
                <w:rFonts w:asciiTheme="minorEastAsia" w:hAnsiTheme="minorEastAsia"/>
                <w:sz w:val="22"/>
                <w:szCs w:val="21"/>
              </w:rPr>
            </w:pPr>
            <w:r>
              <w:rPr>
                <w:rFonts w:hint="eastAsia" w:asciiTheme="minorEastAsia" w:hAnsiTheme="minorEastAsia"/>
                <w:sz w:val="22"/>
                <w:szCs w:val="21"/>
              </w:rPr>
              <w:t>第十四章中国民俗学史略</w:t>
            </w:r>
          </w:p>
        </w:tc>
        <w:tc>
          <w:tcPr>
            <w:tcW w:w="2551" w:type="dxa"/>
            <w:vAlign w:val="center"/>
          </w:tcPr>
          <w:p>
            <w:pPr>
              <w:spacing w:line="300" w:lineRule="exact"/>
              <w:jc w:val="left"/>
              <w:rPr>
                <w:rFonts w:asciiTheme="minorEastAsia" w:hAnsiTheme="minorEastAsia"/>
                <w:sz w:val="22"/>
                <w:szCs w:val="21"/>
              </w:rPr>
            </w:pPr>
            <w:r>
              <w:rPr>
                <w:rFonts w:hint="eastAsia" w:asciiTheme="minorEastAsia" w:hAnsiTheme="minorEastAsia"/>
                <w:sz w:val="22"/>
                <w:szCs w:val="21"/>
              </w:rPr>
              <w:t>1</w:t>
            </w:r>
            <w:r>
              <w:rPr>
                <w:rFonts w:asciiTheme="minorEastAsia" w:hAnsiTheme="minorEastAsia"/>
                <w:sz w:val="22"/>
                <w:szCs w:val="21"/>
              </w:rPr>
              <w:t>.</w:t>
            </w:r>
            <w:r>
              <w:rPr>
                <w:rFonts w:hint="eastAsia" w:asciiTheme="minorEastAsia" w:hAnsiTheme="minorEastAsia"/>
                <w:sz w:val="22"/>
                <w:szCs w:val="21"/>
              </w:rPr>
              <w:t>近代启蒙民俗思想的产生与历史意义</w:t>
            </w:r>
          </w:p>
          <w:p>
            <w:pPr>
              <w:spacing w:line="300" w:lineRule="exact"/>
              <w:jc w:val="left"/>
              <w:rPr>
                <w:rFonts w:asciiTheme="minorEastAsia" w:hAnsiTheme="minorEastAsia"/>
                <w:b/>
                <w:sz w:val="22"/>
                <w:szCs w:val="21"/>
              </w:rPr>
            </w:pPr>
            <w:r>
              <w:rPr>
                <w:rFonts w:hint="eastAsia" w:asciiTheme="minorEastAsia" w:hAnsiTheme="minorEastAsia"/>
                <w:sz w:val="22"/>
                <w:szCs w:val="21"/>
              </w:rPr>
              <w:t>2</w:t>
            </w:r>
            <w:r>
              <w:rPr>
                <w:rFonts w:asciiTheme="minorEastAsia" w:hAnsiTheme="minorEastAsia"/>
                <w:sz w:val="22"/>
                <w:szCs w:val="21"/>
              </w:rPr>
              <w:t>.</w:t>
            </w:r>
            <w:r>
              <w:rPr>
                <w:rFonts w:hint="eastAsia" w:asciiTheme="minorEastAsia" w:hAnsiTheme="minorEastAsia"/>
                <w:sz w:val="22"/>
                <w:szCs w:val="21"/>
              </w:rPr>
              <w:t>近代知识分子对民俗文艺的应用</w:t>
            </w:r>
            <w:r>
              <w:rPr>
                <w:rFonts w:hint="eastAsia" w:ascii="微软雅黑" w:hAnsi="微软雅黑" w:eastAsia="微软雅黑" w:cs="微软雅黑"/>
                <w:sz w:val="22"/>
                <w:szCs w:val="21"/>
              </w:rPr>
              <w:t>∆</w:t>
            </w:r>
          </w:p>
        </w:tc>
        <w:tc>
          <w:tcPr>
            <w:tcW w:w="2826" w:type="dxa"/>
            <w:vAlign w:val="center"/>
          </w:tcPr>
          <w:p>
            <w:pPr>
              <w:widowControl/>
              <w:autoSpaceDE w:val="0"/>
              <w:autoSpaceDN w:val="0"/>
              <w:spacing w:line="300" w:lineRule="exact"/>
              <w:textAlignment w:val="bottom"/>
              <w:rPr>
                <w:rFonts w:asciiTheme="minorEastAsia" w:hAnsiTheme="minorEastAsia"/>
                <w:sz w:val="22"/>
                <w:szCs w:val="21"/>
              </w:rPr>
            </w:pPr>
            <w:r>
              <w:rPr>
                <w:rFonts w:hint="eastAsia" w:asciiTheme="minorEastAsia" w:hAnsiTheme="minorEastAsia"/>
                <w:sz w:val="22"/>
                <w:szCs w:val="21"/>
              </w:rPr>
              <w:t>1.古代关于民俗的记录与观点</w:t>
            </w:r>
          </w:p>
          <w:p>
            <w:pPr>
              <w:widowControl/>
              <w:autoSpaceDE w:val="0"/>
              <w:autoSpaceDN w:val="0"/>
              <w:spacing w:line="300" w:lineRule="exact"/>
              <w:textAlignment w:val="bottom"/>
              <w:rPr>
                <w:rFonts w:asciiTheme="minorEastAsia" w:hAnsiTheme="minorEastAsia"/>
                <w:sz w:val="22"/>
                <w:szCs w:val="21"/>
              </w:rPr>
            </w:pPr>
            <w:r>
              <w:rPr>
                <w:rFonts w:hint="eastAsia" w:asciiTheme="minorEastAsia" w:hAnsiTheme="minorEastAsia"/>
                <w:sz w:val="22"/>
                <w:szCs w:val="21"/>
              </w:rPr>
              <w:t>2.近代启蒙民俗思想的产生与发展</w:t>
            </w:r>
          </w:p>
        </w:tc>
        <w:tc>
          <w:tcPr>
            <w:tcW w:w="576" w:type="dxa"/>
            <w:vAlign w:val="center"/>
          </w:tcPr>
          <w:p>
            <w:pPr>
              <w:spacing w:line="300" w:lineRule="exact"/>
              <w:jc w:val="center"/>
              <w:rPr>
                <w:rFonts w:asciiTheme="minorEastAsia" w:hAnsiTheme="minorEastAsia"/>
                <w:sz w:val="22"/>
              </w:rPr>
            </w:pPr>
            <w:r>
              <w:rPr>
                <w:rFonts w:hint="eastAsia" w:asciiTheme="minorEastAsia" w:hAnsiTheme="minorEastAsia"/>
                <w:sz w:val="22"/>
              </w:rPr>
              <w:t>2</w:t>
            </w:r>
          </w:p>
        </w:tc>
        <w:tc>
          <w:tcPr>
            <w:tcW w:w="1701" w:type="dxa"/>
            <w:vAlign w:val="center"/>
          </w:tcPr>
          <w:p>
            <w:pPr>
              <w:spacing w:line="300" w:lineRule="exact"/>
              <w:jc w:val="center"/>
              <w:rPr>
                <w:rFonts w:asciiTheme="minorEastAsia" w:hAnsiTheme="minorEastAsia"/>
                <w:sz w:val="22"/>
              </w:rPr>
            </w:pPr>
            <w:r>
              <w:rPr>
                <w:rFonts w:hint="eastAsia" w:asciiTheme="minorEastAsia" w:hAnsiTheme="minorEastAsia"/>
                <w:sz w:val="22"/>
              </w:rPr>
              <w:t>支撑课程目标2、3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1561" w:type="dxa"/>
            <w:vAlign w:val="center"/>
          </w:tcPr>
          <w:p>
            <w:pPr>
              <w:spacing w:line="300" w:lineRule="exact"/>
              <w:jc w:val="center"/>
              <w:rPr>
                <w:rFonts w:asciiTheme="minorEastAsia" w:hAnsiTheme="minorEastAsia"/>
                <w:sz w:val="22"/>
                <w:szCs w:val="21"/>
              </w:rPr>
            </w:pPr>
            <w:r>
              <w:rPr>
                <w:rFonts w:hint="eastAsia" w:asciiTheme="minorEastAsia" w:hAnsiTheme="minorEastAsia"/>
                <w:sz w:val="22"/>
                <w:szCs w:val="21"/>
              </w:rPr>
              <w:t>第十五章外国民俗学概论</w:t>
            </w:r>
          </w:p>
        </w:tc>
        <w:tc>
          <w:tcPr>
            <w:tcW w:w="2551" w:type="dxa"/>
            <w:vAlign w:val="center"/>
          </w:tcPr>
          <w:p>
            <w:pPr>
              <w:spacing w:line="300" w:lineRule="exact"/>
              <w:jc w:val="left"/>
              <w:rPr>
                <w:rFonts w:asciiTheme="minorEastAsia" w:hAnsiTheme="minorEastAsia"/>
                <w:sz w:val="22"/>
                <w:szCs w:val="21"/>
              </w:rPr>
            </w:pPr>
            <w:r>
              <w:rPr>
                <w:rFonts w:hint="eastAsia" w:asciiTheme="minorEastAsia" w:hAnsiTheme="minorEastAsia"/>
                <w:sz w:val="22"/>
                <w:szCs w:val="21"/>
              </w:rPr>
              <w:t>1</w:t>
            </w:r>
            <w:r>
              <w:rPr>
                <w:rFonts w:asciiTheme="minorEastAsia" w:hAnsiTheme="minorEastAsia"/>
                <w:sz w:val="22"/>
                <w:szCs w:val="21"/>
              </w:rPr>
              <w:t>.</w:t>
            </w:r>
            <w:r>
              <w:rPr>
                <w:rFonts w:hint="eastAsia" w:asciiTheme="minorEastAsia" w:hAnsiTheme="minorEastAsia"/>
                <w:sz w:val="22"/>
                <w:szCs w:val="21"/>
              </w:rPr>
              <w:t>美国，民俗学学科建设的典范</w:t>
            </w:r>
          </w:p>
          <w:p>
            <w:pPr>
              <w:spacing w:line="300" w:lineRule="exact"/>
              <w:jc w:val="left"/>
              <w:rPr>
                <w:rFonts w:asciiTheme="minorEastAsia" w:hAnsiTheme="minorEastAsia"/>
                <w:b/>
                <w:sz w:val="22"/>
                <w:szCs w:val="21"/>
              </w:rPr>
            </w:pPr>
            <w:r>
              <w:rPr>
                <w:rFonts w:hint="eastAsia" w:asciiTheme="minorEastAsia" w:hAnsiTheme="minorEastAsia"/>
                <w:sz w:val="22"/>
                <w:szCs w:val="21"/>
              </w:rPr>
              <w:t>2</w:t>
            </w:r>
            <w:r>
              <w:rPr>
                <w:rFonts w:asciiTheme="minorEastAsia" w:hAnsiTheme="minorEastAsia"/>
                <w:sz w:val="22"/>
                <w:szCs w:val="21"/>
              </w:rPr>
              <w:t>.</w:t>
            </w:r>
            <w:r>
              <w:rPr>
                <w:rFonts w:hint="eastAsia" w:asciiTheme="minorEastAsia" w:hAnsiTheme="minorEastAsia"/>
                <w:sz w:val="22"/>
                <w:szCs w:val="21"/>
              </w:rPr>
              <w:t>民族主义与民俗学</w:t>
            </w:r>
            <w:r>
              <w:rPr>
                <w:rFonts w:hint="eastAsia" w:ascii="微软雅黑" w:hAnsi="微软雅黑" w:eastAsia="微软雅黑" w:cs="微软雅黑"/>
                <w:sz w:val="22"/>
                <w:szCs w:val="21"/>
              </w:rPr>
              <w:t>∆</w:t>
            </w:r>
          </w:p>
        </w:tc>
        <w:tc>
          <w:tcPr>
            <w:tcW w:w="2826" w:type="dxa"/>
            <w:vAlign w:val="center"/>
          </w:tcPr>
          <w:p>
            <w:pPr>
              <w:widowControl/>
              <w:autoSpaceDE w:val="0"/>
              <w:autoSpaceDN w:val="0"/>
              <w:spacing w:line="300" w:lineRule="exact"/>
              <w:textAlignment w:val="bottom"/>
              <w:rPr>
                <w:rFonts w:asciiTheme="minorEastAsia" w:hAnsiTheme="minorEastAsia"/>
                <w:sz w:val="22"/>
                <w:szCs w:val="21"/>
              </w:rPr>
            </w:pPr>
            <w:r>
              <w:rPr>
                <w:rFonts w:hint="eastAsia" w:asciiTheme="minorEastAsia" w:hAnsiTheme="minorEastAsia"/>
                <w:sz w:val="22"/>
                <w:szCs w:val="21"/>
              </w:rPr>
              <w:t>了解欧美、俄国、日本和韩国的民俗学概况</w:t>
            </w:r>
          </w:p>
        </w:tc>
        <w:tc>
          <w:tcPr>
            <w:tcW w:w="576" w:type="dxa"/>
            <w:vAlign w:val="center"/>
          </w:tcPr>
          <w:p>
            <w:pPr>
              <w:spacing w:line="300" w:lineRule="exact"/>
              <w:jc w:val="center"/>
              <w:rPr>
                <w:rFonts w:asciiTheme="minorEastAsia" w:hAnsiTheme="minorEastAsia"/>
                <w:sz w:val="22"/>
              </w:rPr>
            </w:pPr>
            <w:r>
              <w:rPr>
                <w:rFonts w:hint="eastAsia" w:asciiTheme="minorEastAsia" w:hAnsiTheme="minorEastAsia"/>
                <w:sz w:val="22"/>
              </w:rPr>
              <w:t>2</w:t>
            </w:r>
          </w:p>
        </w:tc>
        <w:tc>
          <w:tcPr>
            <w:tcW w:w="1701" w:type="dxa"/>
            <w:vAlign w:val="center"/>
          </w:tcPr>
          <w:p>
            <w:pPr>
              <w:spacing w:line="300" w:lineRule="exact"/>
              <w:jc w:val="center"/>
              <w:rPr>
                <w:rFonts w:asciiTheme="minorEastAsia" w:hAnsiTheme="minorEastAsia"/>
                <w:sz w:val="22"/>
              </w:rPr>
            </w:pPr>
            <w:r>
              <w:rPr>
                <w:rFonts w:hint="eastAsia" w:asciiTheme="minorEastAsia" w:hAnsiTheme="minorEastAsia"/>
                <w:sz w:val="22"/>
              </w:rPr>
              <w:t>支撑课程目标2、3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1561" w:type="dxa"/>
            <w:vAlign w:val="center"/>
          </w:tcPr>
          <w:p>
            <w:pPr>
              <w:spacing w:line="300" w:lineRule="exact"/>
              <w:jc w:val="center"/>
              <w:rPr>
                <w:rFonts w:asciiTheme="minorEastAsia" w:hAnsiTheme="minorEastAsia"/>
                <w:sz w:val="22"/>
                <w:szCs w:val="21"/>
              </w:rPr>
            </w:pPr>
            <w:r>
              <w:rPr>
                <w:rFonts w:hint="eastAsia" w:asciiTheme="minorEastAsia" w:hAnsiTheme="minorEastAsia"/>
                <w:sz w:val="22"/>
                <w:szCs w:val="21"/>
              </w:rPr>
              <w:t>第十六章民俗学研究方法</w:t>
            </w:r>
          </w:p>
        </w:tc>
        <w:tc>
          <w:tcPr>
            <w:tcW w:w="2551" w:type="dxa"/>
            <w:vAlign w:val="center"/>
          </w:tcPr>
          <w:p>
            <w:pPr>
              <w:spacing w:line="300" w:lineRule="exact"/>
              <w:jc w:val="left"/>
              <w:rPr>
                <w:rFonts w:asciiTheme="minorEastAsia" w:hAnsiTheme="minorEastAsia"/>
                <w:sz w:val="22"/>
                <w:szCs w:val="21"/>
              </w:rPr>
            </w:pPr>
            <w:r>
              <w:rPr>
                <w:rFonts w:hint="eastAsia" w:asciiTheme="minorEastAsia" w:hAnsiTheme="minorEastAsia"/>
                <w:sz w:val="22"/>
                <w:szCs w:val="21"/>
              </w:rPr>
              <w:t>1</w:t>
            </w:r>
            <w:r>
              <w:rPr>
                <w:rFonts w:asciiTheme="minorEastAsia" w:hAnsiTheme="minorEastAsia"/>
                <w:sz w:val="22"/>
                <w:szCs w:val="21"/>
              </w:rPr>
              <w:t>.</w:t>
            </w:r>
            <w:r>
              <w:rPr>
                <w:rFonts w:hint="eastAsia" w:asciiTheme="minorEastAsia" w:hAnsiTheme="minorEastAsia"/>
                <w:sz w:val="22"/>
                <w:szCs w:val="21"/>
              </w:rPr>
              <w:t>田野调查方法和文献资料查找方法</w:t>
            </w:r>
          </w:p>
          <w:p>
            <w:pPr>
              <w:spacing w:line="300" w:lineRule="exact"/>
              <w:jc w:val="left"/>
              <w:rPr>
                <w:rFonts w:asciiTheme="minorEastAsia" w:hAnsiTheme="minorEastAsia"/>
                <w:b/>
                <w:sz w:val="22"/>
                <w:szCs w:val="21"/>
              </w:rPr>
            </w:pPr>
            <w:r>
              <w:rPr>
                <w:rFonts w:hint="eastAsia" w:asciiTheme="minorEastAsia" w:hAnsiTheme="minorEastAsia"/>
                <w:sz w:val="22"/>
                <w:szCs w:val="21"/>
              </w:rPr>
              <w:t>2</w:t>
            </w:r>
            <w:r>
              <w:rPr>
                <w:rFonts w:asciiTheme="minorEastAsia" w:hAnsiTheme="minorEastAsia"/>
                <w:sz w:val="22"/>
                <w:szCs w:val="21"/>
              </w:rPr>
              <w:t>.</w:t>
            </w:r>
            <w:r>
              <w:rPr>
                <w:rFonts w:hint="eastAsia" w:asciiTheme="minorEastAsia" w:hAnsiTheme="minorEastAsia"/>
                <w:sz w:val="22"/>
                <w:szCs w:val="21"/>
              </w:rPr>
              <w:t>民俗学论文和报告的撰写</w:t>
            </w:r>
            <w:r>
              <w:rPr>
                <w:rFonts w:hint="eastAsia" w:ascii="微软雅黑" w:hAnsi="微软雅黑" w:eastAsia="微软雅黑" w:cs="微软雅黑"/>
                <w:sz w:val="22"/>
                <w:szCs w:val="21"/>
              </w:rPr>
              <w:t>∆</w:t>
            </w:r>
          </w:p>
        </w:tc>
        <w:tc>
          <w:tcPr>
            <w:tcW w:w="2826" w:type="dxa"/>
            <w:vAlign w:val="center"/>
          </w:tcPr>
          <w:p>
            <w:pPr>
              <w:widowControl/>
              <w:autoSpaceDE w:val="0"/>
              <w:autoSpaceDN w:val="0"/>
              <w:spacing w:line="300" w:lineRule="exact"/>
              <w:textAlignment w:val="bottom"/>
              <w:rPr>
                <w:rFonts w:asciiTheme="minorEastAsia" w:hAnsiTheme="minorEastAsia"/>
                <w:sz w:val="22"/>
                <w:szCs w:val="21"/>
              </w:rPr>
            </w:pPr>
            <w:r>
              <w:rPr>
                <w:rFonts w:hint="eastAsia" w:asciiTheme="minorEastAsia" w:hAnsiTheme="minorEastAsia"/>
                <w:sz w:val="22"/>
                <w:szCs w:val="21"/>
              </w:rPr>
              <w:t>民俗学研究的各种方法，包括一般社会科学研究的方法，如比较的视角和观与微观结合的研究方法等。</w:t>
            </w:r>
          </w:p>
        </w:tc>
        <w:tc>
          <w:tcPr>
            <w:tcW w:w="576" w:type="dxa"/>
            <w:vAlign w:val="center"/>
          </w:tcPr>
          <w:p>
            <w:pPr>
              <w:spacing w:line="300" w:lineRule="exact"/>
              <w:jc w:val="center"/>
              <w:rPr>
                <w:rFonts w:asciiTheme="minorEastAsia" w:hAnsiTheme="minorEastAsia"/>
                <w:sz w:val="22"/>
              </w:rPr>
            </w:pPr>
            <w:r>
              <w:rPr>
                <w:rFonts w:hint="eastAsia" w:asciiTheme="minorEastAsia" w:hAnsiTheme="minorEastAsia"/>
                <w:sz w:val="22"/>
              </w:rPr>
              <w:t>2</w:t>
            </w:r>
          </w:p>
        </w:tc>
        <w:tc>
          <w:tcPr>
            <w:tcW w:w="1701" w:type="dxa"/>
            <w:vAlign w:val="center"/>
          </w:tcPr>
          <w:p>
            <w:pPr>
              <w:spacing w:line="300" w:lineRule="exact"/>
              <w:jc w:val="center"/>
              <w:rPr>
                <w:rFonts w:asciiTheme="minorEastAsia" w:hAnsiTheme="minorEastAsia"/>
                <w:sz w:val="22"/>
              </w:rPr>
            </w:pPr>
            <w:r>
              <w:rPr>
                <w:rFonts w:hint="eastAsia" w:asciiTheme="minorEastAsia" w:hAnsiTheme="minorEastAsia"/>
                <w:sz w:val="22"/>
              </w:rPr>
              <w:t>支撑课程目标2、3</w:t>
            </w:r>
          </w:p>
        </w:tc>
      </w:tr>
    </w:tbl>
    <w:p>
      <w:pPr>
        <w:pStyle w:val="3"/>
        <w:spacing w:before="240" w:after="0" w:line="400" w:lineRule="exact"/>
        <w:contextualSpacing/>
        <w:rPr>
          <w:rFonts w:ascii="Times New Roman" w:hAnsi="Times New Roman" w:cs="Times New Roman"/>
          <w:sz w:val="30"/>
          <w:szCs w:val="30"/>
        </w:rPr>
      </w:pPr>
      <w:r>
        <w:rPr>
          <w:rFonts w:hint="eastAsia" w:ascii="Times New Roman" w:cs="Times New Roman"/>
          <w:sz w:val="30"/>
          <w:szCs w:val="30"/>
        </w:rPr>
        <w:t>四</w:t>
      </w:r>
      <w:r>
        <w:rPr>
          <w:rFonts w:ascii="Times New Roman" w:cs="Times New Roman"/>
          <w:sz w:val="30"/>
          <w:szCs w:val="30"/>
        </w:rPr>
        <w:t>、教学方法</w:t>
      </w:r>
    </w:p>
    <w:p>
      <w:pPr>
        <w:pStyle w:val="3"/>
        <w:snapToGrid w:val="0"/>
        <w:spacing w:before="240" w:after="0" w:line="400" w:lineRule="exact"/>
        <w:contextualSpacing/>
        <w:rPr>
          <w:rFonts w:ascii="Times New Roman" w:cs="Times New Roman"/>
          <w:sz w:val="30"/>
          <w:szCs w:val="30"/>
        </w:rPr>
      </w:pPr>
    </w:p>
    <w:p>
      <w:pPr>
        <w:spacing w:line="400" w:lineRule="exact"/>
        <w:ind w:firstLine="480" w:firstLineChars="200"/>
        <w:rPr>
          <w:sz w:val="24"/>
          <w:szCs w:val="24"/>
        </w:rPr>
      </w:pPr>
      <w:r>
        <w:rPr>
          <w:rFonts w:hint="eastAsia"/>
          <w:sz w:val="24"/>
          <w:szCs w:val="24"/>
        </w:rPr>
        <w:t>采用讲授与讨论相结合的方式，引导学生积极联系生活实际思考问题。特别是结合家乡民俗事项，比照其他地方的民俗，进行乡土教育，培养他们的爱国爱家感情。另外，对于民俗学的热点问题进行专题讨论，根据学生将来的就业方向和人生规划，做有针对性的问题的探讨，有意识的引导学生利用民俗学知识和方法作多学科方向的研究。</w:t>
      </w:r>
    </w:p>
    <w:p>
      <w:pPr>
        <w:spacing w:line="400" w:lineRule="exact"/>
        <w:ind w:firstLine="480" w:firstLineChars="200"/>
        <w:rPr>
          <w:sz w:val="24"/>
          <w:szCs w:val="24"/>
        </w:rPr>
      </w:pPr>
      <w:r>
        <w:rPr>
          <w:rFonts w:hint="eastAsia"/>
          <w:sz w:val="24"/>
          <w:szCs w:val="24"/>
        </w:rPr>
        <w:t>在授课过程中，写出各章节主要专业名词的英文单词，如民俗学（folklore）、民歌（folksong）等。在翻译书籍中，给出外国作者名字和书名原名。</w:t>
      </w:r>
    </w:p>
    <w:p>
      <w:pPr>
        <w:spacing w:line="400" w:lineRule="exact"/>
        <w:ind w:firstLine="480" w:firstLineChars="200"/>
        <w:rPr>
          <w:sz w:val="24"/>
          <w:szCs w:val="24"/>
        </w:rPr>
      </w:pPr>
      <w:r>
        <w:rPr>
          <w:rFonts w:hint="eastAsia"/>
          <w:sz w:val="24"/>
          <w:szCs w:val="24"/>
        </w:rPr>
        <w:t>针对民俗学和民间文学的教学特点和培养要求，在教学中要注意传统的教学方法与现代教学手段运用的有机结合，要充分使用多媒体教学课件进行教学，利用文字、图片、音频、视频和动画等手段，生动形象地讲述复杂深奥的民俗学和民间文学的理论知识，全方位地调动学生学习民俗学和民间文学的热情和积极性，尽量开阔学生视野，培养学生实际动手能力。</w:t>
      </w:r>
    </w:p>
    <w:p>
      <w:pPr>
        <w:pStyle w:val="3"/>
        <w:snapToGrid w:val="0"/>
        <w:spacing w:before="240" w:after="0" w:line="400" w:lineRule="exact"/>
        <w:contextualSpacing/>
        <w:rPr>
          <w:rFonts w:ascii="Times New Roman" w:cs="Times New Roman"/>
          <w:sz w:val="30"/>
          <w:szCs w:val="30"/>
        </w:rPr>
      </w:pPr>
      <w:r>
        <w:rPr>
          <w:rFonts w:hint="eastAsia" w:ascii="Times New Roman" w:cs="Times New Roman"/>
          <w:sz w:val="30"/>
          <w:szCs w:val="30"/>
        </w:rPr>
        <w:t>五、实践教学安排</w:t>
      </w:r>
    </w:p>
    <w:p>
      <w:pPr>
        <w:spacing w:line="400" w:lineRule="exact"/>
        <w:ind w:firstLine="480" w:firstLineChars="200"/>
        <w:rPr>
          <w:rFonts w:ascii="宋体" w:hAnsi="宋体" w:eastAsia="宋体"/>
          <w:sz w:val="24"/>
          <w:szCs w:val="24"/>
        </w:rPr>
      </w:pPr>
    </w:p>
    <w:p>
      <w:pPr>
        <w:spacing w:line="400" w:lineRule="exact"/>
        <w:ind w:firstLine="480" w:firstLineChars="200"/>
        <w:rPr>
          <w:rFonts w:ascii="宋体" w:hAnsi="宋体" w:eastAsia="宋体"/>
          <w:sz w:val="24"/>
          <w:szCs w:val="24"/>
        </w:rPr>
      </w:pPr>
      <w:r>
        <w:rPr>
          <w:rFonts w:hint="eastAsia" w:ascii="宋体" w:hAnsi="宋体" w:eastAsia="宋体"/>
          <w:sz w:val="24"/>
          <w:szCs w:val="24"/>
        </w:rPr>
        <w:t>与高校其它教学课程相比，由于民俗文化和民间文学的传承内容和形式有其特殊性，民俗学和民间文学课程的实施过程显现出更强的实践性，更注重实践环节，因此，必须加大实践教学的力度，坚持传授知识和培养能力相结合，课堂教学和课外调查相结合。根据民俗文化和民间文学的特点，一方面采用教唱民间歌谣，学讲民间故事，临摹民俗图画，演练民俗游戏，观看民俗音像资料等等形式，让学生在参与中认识、理解、接受民俗文化和民间文学传统。另一方面，由于民俗文化和民间文学产生于民间生活中，因而开展民俗学和民间文学课外教学活动，参与民俗文化和民间文学“田野作业”的实际活动，比课本的讲授更具有生命力和趣味性，而且更为重要。因此，对学生的民俗文化和民间文学知识的传播和能力的培养更需要拓展到课外去，如组织开展民俗文化和民间文学采风活动，搜集民间俗语谚语，民间故事，婚葬节庆风俗习惯等等，通过丰富多彩和生动有趣的民俗文化和民间文学活动，让学生接触民间生活、了解民俗文化和民间文学的内涵，从而达到开阔视野和启迪人文情怀、培养学生田野作业实际能力的目的。</w:t>
      </w:r>
    </w:p>
    <w:p>
      <w:pPr>
        <w:spacing w:line="400" w:lineRule="exact"/>
        <w:rPr>
          <w:rFonts w:ascii="宋体" w:hAnsi="宋体"/>
          <w:sz w:val="24"/>
          <w:szCs w:val="24"/>
        </w:rPr>
      </w:pPr>
    </w:p>
    <w:p>
      <w:pPr>
        <w:pStyle w:val="3"/>
        <w:spacing w:before="240" w:after="0" w:line="400" w:lineRule="exact"/>
        <w:contextualSpacing/>
        <w:rPr>
          <w:rFonts w:ascii="Times New Roman" w:cs="Times New Roman"/>
          <w:sz w:val="30"/>
          <w:szCs w:val="30"/>
        </w:rPr>
      </w:pPr>
      <w:r>
        <w:rPr>
          <w:rFonts w:hint="eastAsia" w:ascii="Times New Roman" w:cs="Times New Roman"/>
          <w:sz w:val="30"/>
          <w:szCs w:val="30"/>
        </w:rPr>
        <w:t>六</w:t>
      </w:r>
      <w:r>
        <w:rPr>
          <w:rFonts w:ascii="Times New Roman" w:cs="Times New Roman"/>
          <w:sz w:val="30"/>
          <w:szCs w:val="30"/>
        </w:rPr>
        <w:t>、</w:t>
      </w:r>
      <w:r>
        <w:rPr>
          <w:rFonts w:hint="eastAsia" w:ascii="Times New Roman" w:cs="Times New Roman"/>
          <w:sz w:val="30"/>
          <w:szCs w:val="30"/>
        </w:rPr>
        <w:t>课程教学评价</w:t>
      </w:r>
    </w:p>
    <w:p>
      <w:pPr>
        <w:spacing w:line="380" w:lineRule="exact"/>
        <w:ind w:firstLine="480" w:firstLineChars="200"/>
        <w:rPr>
          <w:sz w:val="24"/>
          <w:szCs w:val="24"/>
        </w:rPr>
      </w:pPr>
      <w:r>
        <w:rPr>
          <w:rFonts w:hint="eastAsia"/>
          <w:sz w:val="24"/>
          <w:szCs w:val="24"/>
        </w:rPr>
        <w:t>本课程的考核内容、要求及各部分的分值比例如下表：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8"/>
        <w:gridCol w:w="504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8" w:type="dxa"/>
            <w:vAlign w:val="center"/>
          </w:tcPr>
          <w:p>
            <w:pPr>
              <w:spacing w:line="380" w:lineRule="exact"/>
              <w:jc w:val="center"/>
              <w:rPr>
                <w:b/>
                <w:szCs w:val="21"/>
              </w:rPr>
            </w:pPr>
            <w:r>
              <w:rPr>
                <w:rFonts w:hint="eastAsia"/>
                <w:b/>
                <w:szCs w:val="21"/>
              </w:rPr>
              <w:t>考核内容</w:t>
            </w:r>
          </w:p>
        </w:tc>
        <w:tc>
          <w:tcPr>
            <w:tcW w:w="5040" w:type="dxa"/>
            <w:vAlign w:val="center"/>
          </w:tcPr>
          <w:p>
            <w:pPr>
              <w:spacing w:line="380" w:lineRule="exact"/>
              <w:jc w:val="center"/>
              <w:rPr>
                <w:b/>
                <w:szCs w:val="21"/>
              </w:rPr>
            </w:pPr>
            <w:r>
              <w:rPr>
                <w:rFonts w:hint="eastAsia"/>
                <w:b/>
                <w:szCs w:val="21"/>
              </w:rPr>
              <w:t>考核要求</w:t>
            </w:r>
          </w:p>
        </w:tc>
        <w:tc>
          <w:tcPr>
            <w:tcW w:w="1214" w:type="dxa"/>
            <w:vAlign w:val="center"/>
          </w:tcPr>
          <w:p>
            <w:pPr>
              <w:spacing w:line="380" w:lineRule="exact"/>
              <w:jc w:val="center"/>
              <w:rPr>
                <w:b/>
                <w:szCs w:val="21"/>
              </w:rPr>
            </w:pPr>
            <w:r>
              <w:rPr>
                <w:rFonts w:hint="eastAsia"/>
                <w:b/>
                <w:szCs w:val="21"/>
              </w:rPr>
              <w:t>分值比例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8" w:type="dxa"/>
          </w:tcPr>
          <w:p>
            <w:pPr>
              <w:spacing w:line="380" w:lineRule="exact"/>
              <w:rPr>
                <w:szCs w:val="21"/>
              </w:rPr>
            </w:pPr>
            <w:r>
              <w:rPr>
                <w:rFonts w:hint="eastAsia"/>
                <w:szCs w:val="21"/>
              </w:rPr>
              <w:t>课堂发言</w:t>
            </w:r>
          </w:p>
          <w:p>
            <w:pPr>
              <w:spacing w:line="380" w:lineRule="exact"/>
              <w:rPr>
                <w:szCs w:val="21"/>
              </w:rPr>
            </w:pPr>
          </w:p>
          <w:p>
            <w:pPr>
              <w:spacing w:line="380" w:lineRule="exact"/>
              <w:rPr>
                <w:szCs w:val="21"/>
              </w:rPr>
            </w:pPr>
            <w:r>
              <w:rPr>
                <w:rFonts w:hint="eastAsia"/>
                <w:szCs w:val="21"/>
              </w:rPr>
              <w:t>读书报告（民俗学经典）</w:t>
            </w:r>
          </w:p>
          <w:p>
            <w:pPr>
              <w:spacing w:line="380" w:lineRule="exact"/>
              <w:rPr>
                <w:szCs w:val="21"/>
              </w:rPr>
            </w:pPr>
          </w:p>
          <w:p>
            <w:pPr>
              <w:spacing w:line="380" w:lineRule="exact"/>
              <w:rPr>
                <w:szCs w:val="21"/>
              </w:rPr>
            </w:pPr>
            <w:r>
              <w:rPr>
                <w:rFonts w:hint="eastAsia"/>
                <w:szCs w:val="21"/>
              </w:rPr>
              <w:t>期末考核（论文形式）</w:t>
            </w:r>
          </w:p>
        </w:tc>
        <w:tc>
          <w:tcPr>
            <w:tcW w:w="5040" w:type="dxa"/>
          </w:tcPr>
          <w:p>
            <w:pPr>
              <w:spacing w:line="380" w:lineRule="exact"/>
              <w:rPr>
                <w:szCs w:val="21"/>
              </w:rPr>
            </w:pPr>
            <w:r>
              <w:rPr>
                <w:rFonts w:hint="eastAsia"/>
                <w:szCs w:val="21"/>
              </w:rPr>
              <w:t>参与课堂讨论</w:t>
            </w:r>
          </w:p>
          <w:p>
            <w:pPr>
              <w:spacing w:line="380" w:lineRule="exact"/>
              <w:rPr>
                <w:szCs w:val="21"/>
              </w:rPr>
            </w:pPr>
          </w:p>
          <w:p>
            <w:pPr>
              <w:spacing w:line="380" w:lineRule="exact"/>
              <w:rPr>
                <w:szCs w:val="21"/>
              </w:rPr>
            </w:pPr>
            <w:r>
              <w:rPr>
                <w:rFonts w:hint="eastAsia"/>
                <w:szCs w:val="21"/>
              </w:rPr>
              <w:t>文本上交时间：第1</w:t>
            </w:r>
            <w:r>
              <w:rPr>
                <w:szCs w:val="21"/>
              </w:rPr>
              <w:t>2</w:t>
            </w:r>
            <w:r>
              <w:rPr>
                <w:rFonts w:hint="eastAsia"/>
                <w:szCs w:val="21"/>
              </w:rPr>
              <w:t>周。</w:t>
            </w:r>
          </w:p>
          <w:p>
            <w:pPr>
              <w:spacing w:line="380" w:lineRule="exact"/>
              <w:rPr>
                <w:szCs w:val="21"/>
              </w:rPr>
            </w:pPr>
          </w:p>
          <w:p>
            <w:pPr>
              <w:spacing w:line="380" w:lineRule="exact"/>
              <w:rPr>
                <w:szCs w:val="21"/>
              </w:rPr>
            </w:pPr>
            <w:r>
              <w:rPr>
                <w:rFonts w:hint="eastAsia"/>
                <w:szCs w:val="21"/>
              </w:rPr>
              <w:t>文本上交时间：第1</w:t>
            </w:r>
            <w:r>
              <w:rPr>
                <w:szCs w:val="21"/>
              </w:rPr>
              <w:t>8</w:t>
            </w:r>
            <w:r>
              <w:rPr>
                <w:rFonts w:hint="eastAsia"/>
                <w:szCs w:val="21"/>
              </w:rPr>
              <w:t>周。</w:t>
            </w:r>
          </w:p>
        </w:tc>
        <w:tc>
          <w:tcPr>
            <w:tcW w:w="1214" w:type="dxa"/>
            <w:vAlign w:val="center"/>
          </w:tcPr>
          <w:p>
            <w:pPr>
              <w:spacing w:line="380" w:lineRule="exact"/>
              <w:jc w:val="center"/>
              <w:rPr>
                <w:szCs w:val="21"/>
              </w:rPr>
            </w:pPr>
            <w:r>
              <w:rPr>
                <w:szCs w:val="21"/>
              </w:rPr>
              <w:t>10%</w:t>
            </w:r>
          </w:p>
          <w:p>
            <w:pPr>
              <w:spacing w:line="380" w:lineRule="exact"/>
              <w:jc w:val="center"/>
              <w:rPr>
                <w:szCs w:val="21"/>
              </w:rPr>
            </w:pPr>
          </w:p>
          <w:p>
            <w:pPr>
              <w:spacing w:line="380" w:lineRule="exact"/>
              <w:jc w:val="center"/>
              <w:rPr>
                <w:szCs w:val="21"/>
              </w:rPr>
            </w:pPr>
            <w:r>
              <w:rPr>
                <w:szCs w:val="21"/>
              </w:rPr>
              <w:t>30%</w:t>
            </w:r>
          </w:p>
          <w:p>
            <w:pPr>
              <w:spacing w:line="380" w:lineRule="exact"/>
              <w:jc w:val="center"/>
              <w:rPr>
                <w:szCs w:val="21"/>
              </w:rPr>
            </w:pPr>
          </w:p>
          <w:p>
            <w:pPr>
              <w:spacing w:line="380" w:lineRule="exact"/>
              <w:jc w:val="center"/>
              <w:rPr>
                <w:szCs w:val="21"/>
              </w:rPr>
            </w:pPr>
            <w:r>
              <w:rPr>
                <w:szCs w:val="21"/>
              </w:rPr>
              <w:t>60%</w:t>
            </w:r>
          </w:p>
        </w:tc>
      </w:tr>
    </w:tbl>
    <w:p>
      <w:pPr>
        <w:pStyle w:val="3"/>
        <w:spacing w:before="240" w:after="0" w:line="400" w:lineRule="exact"/>
        <w:contextualSpacing/>
        <w:rPr>
          <w:rFonts w:ascii="Times New Roman" w:cs="Times New Roman"/>
          <w:sz w:val="30"/>
          <w:szCs w:val="30"/>
        </w:rPr>
      </w:pPr>
      <w:r>
        <w:rPr>
          <w:rFonts w:hint="eastAsia" w:ascii="Times New Roman" w:cs="Times New Roman"/>
          <w:sz w:val="30"/>
          <w:szCs w:val="30"/>
        </w:rPr>
        <w:t>七、成绩评定方法</w:t>
      </w:r>
    </w:p>
    <w:p>
      <w:pPr>
        <w:spacing w:line="360" w:lineRule="auto"/>
        <w:ind w:firstLine="420"/>
        <w:rPr>
          <w:rFonts w:asciiTheme="minorEastAsia" w:hAnsiTheme="minorEastAsia"/>
          <w:szCs w:val="24"/>
        </w:rPr>
      </w:pPr>
      <w:r>
        <w:rPr>
          <w:rFonts w:hint="eastAsia" w:asciiTheme="minorEastAsia" w:hAnsiTheme="minorEastAsia"/>
          <w:szCs w:val="24"/>
        </w:rPr>
        <w:t>本课程评价以对文章打分为主。</w:t>
      </w:r>
    </w:p>
    <w:p>
      <w:pPr>
        <w:spacing w:line="360" w:lineRule="auto"/>
        <w:ind w:firstLine="420"/>
        <w:rPr>
          <w:rFonts w:asciiTheme="minorEastAsia" w:hAnsiTheme="minorEastAsia"/>
          <w:szCs w:val="24"/>
        </w:rPr>
      </w:pPr>
      <w:r>
        <w:rPr>
          <w:rFonts w:hint="eastAsia" w:asciiTheme="minorEastAsia" w:hAnsiTheme="minorEastAsia"/>
          <w:szCs w:val="24"/>
        </w:rPr>
        <w:t>其中论文选题以切实、新颖为指标占比</w:t>
      </w:r>
      <w:r>
        <w:rPr>
          <w:rFonts w:asciiTheme="minorEastAsia" w:hAnsiTheme="minorEastAsia"/>
          <w:szCs w:val="24"/>
        </w:rPr>
        <w:t>20%</w:t>
      </w:r>
      <w:r>
        <w:rPr>
          <w:rFonts w:hint="eastAsia" w:asciiTheme="minorEastAsia" w:hAnsiTheme="minorEastAsia"/>
          <w:szCs w:val="24"/>
        </w:rPr>
        <w:t>；论文语言以流畅、平实为指标占比</w:t>
      </w:r>
      <w:r>
        <w:rPr>
          <w:rFonts w:asciiTheme="minorEastAsia" w:hAnsiTheme="minorEastAsia"/>
          <w:szCs w:val="24"/>
        </w:rPr>
        <w:t>30%</w:t>
      </w:r>
      <w:r>
        <w:rPr>
          <w:rFonts w:hint="eastAsia" w:asciiTheme="minorEastAsia" w:hAnsiTheme="minorEastAsia"/>
          <w:szCs w:val="24"/>
        </w:rPr>
        <w:t>；</w:t>
      </w:r>
    </w:p>
    <w:p>
      <w:pPr>
        <w:spacing w:line="360" w:lineRule="auto"/>
        <w:rPr>
          <w:rFonts w:asciiTheme="minorEastAsia" w:hAnsiTheme="minorEastAsia"/>
          <w:szCs w:val="24"/>
        </w:rPr>
      </w:pPr>
      <w:r>
        <w:rPr>
          <w:rFonts w:hint="eastAsia" w:asciiTheme="minorEastAsia" w:hAnsiTheme="minorEastAsia"/>
          <w:szCs w:val="24"/>
        </w:rPr>
        <w:t>论文结构以逻辑、合理为指标占比30%；论文格式以完整、规范为指标占比</w:t>
      </w:r>
      <w:r>
        <w:rPr>
          <w:rFonts w:asciiTheme="minorEastAsia" w:hAnsiTheme="minorEastAsia"/>
          <w:szCs w:val="24"/>
        </w:rPr>
        <w:t>20%</w:t>
      </w:r>
      <w:r>
        <w:rPr>
          <w:rFonts w:hint="eastAsia" w:asciiTheme="minorEastAsia" w:hAnsiTheme="minorEastAsia"/>
          <w:szCs w:val="24"/>
        </w:rPr>
        <w:t>。</w:t>
      </w:r>
    </w:p>
    <w:p>
      <w:pPr>
        <w:pStyle w:val="3"/>
        <w:spacing w:before="240" w:after="0" w:line="400" w:lineRule="exact"/>
        <w:contextualSpacing/>
        <w:rPr>
          <w:rFonts w:ascii="Times New Roman" w:cs="Times New Roman"/>
          <w:sz w:val="30"/>
          <w:szCs w:val="30"/>
        </w:rPr>
      </w:pPr>
      <w:r>
        <w:rPr>
          <w:rFonts w:hint="eastAsia" w:ascii="Times New Roman" w:cs="Times New Roman"/>
          <w:sz w:val="30"/>
          <w:szCs w:val="30"/>
        </w:rPr>
        <w:t>八、课程学习资源</w:t>
      </w:r>
    </w:p>
    <w:p>
      <w:pPr>
        <w:spacing w:line="300" w:lineRule="auto"/>
        <w:ind w:firstLine="422" w:firstLineChars="200"/>
        <w:rPr>
          <w:rFonts w:asciiTheme="minorEastAsia" w:hAnsiTheme="minorEastAsia"/>
          <w:b/>
          <w:bCs/>
          <w:szCs w:val="21"/>
        </w:rPr>
      </w:pPr>
      <w:r>
        <w:rPr>
          <w:rFonts w:hint="eastAsia" w:asciiTheme="minorEastAsia" w:hAnsiTheme="minorEastAsia"/>
          <w:b/>
          <w:bCs/>
          <w:szCs w:val="21"/>
        </w:rPr>
        <w:t>1.选用教材</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1"/>
        <w:gridCol w:w="1480"/>
        <w:gridCol w:w="1412"/>
        <w:gridCol w:w="1112"/>
        <w:gridCol w:w="1103"/>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vAlign w:val="center"/>
          </w:tcPr>
          <w:p>
            <w:pPr>
              <w:spacing w:line="300" w:lineRule="auto"/>
              <w:jc w:val="center"/>
              <w:rPr>
                <w:rFonts w:ascii="宋体" w:hAnsi="宋体" w:eastAsia="宋体"/>
                <w:szCs w:val="21"/>
              </w:rPr>
            </w:pPr>
            <w:r>
              <w:rPr>
                <w:rFonts w:hint="eastAsia" w:ascii="宋体" w:hAnsi="宋体" w:eastAsia="宋体"/>
                <w:szCs w:val="21"/>
              </w:rPr>
              <w:t>教材名称</w:t>
            </w:r>
          </w:p>
        </w:tc>
        <w:tc>
          <w:tcPr>
            <w:tcW w:w="1480" w:type="dxa"/>
            <w:vAlign w:val="center"/>
          </w:tcPr>
          <w:p>
            <w:pPr>
              <w:spacing w:line="300" w:lineRule="auto"/>
              <w:jc w:val="center"/>
              <w:rPr>
                <w:rFonts w:ascii="宋体" w:hAnsi="宋体" w:eastAsia="宋体"/>
                <w:szCs w:val="21"/>
              </w:rPr>
            </w:pPr>
            <w:r>
              <w:rPr>
                <w:rFonts w:hint="eastAsia" w:ascii="宋体" w:hAnsi="宋体" w:eastAsia="宋体"/>
                <w:szCs w:val="21"/>
              </w:rPr>
              <w:t>编者</w:t>
            </w:r>
          </w:p>
        </w:tc>
        <w:tc>
          <w:tcPr>
            <w:tcW w:w="1412" w:type="dxa"/>
            <w:vAlign w:val="center"/>
          </w:tcPr>
          <w:p>
            <w:pPr>
              <w:spacing w:line="300" w:lineRule="auto"/>
              <w:jc w:val="center"/>
              <w:rPr>
                <w:rFonts w:ascii="宋体" w:hAnsi="宋体" w:eastAsia="宋体"/>
                <w:szCs w:val="21"/>
              </w:rPr>
            </w:pPr>
            <w:r>
              <w:rPr>
                <w:rFonts w:hint="eastAsia" w:ascii="宋体" w:hAnsi="宋体" w:eastAsia="宋体"/>
                <w:szCs w:val="21"/>
              </w:rPr>
              <w:t>出版社</w:t>
            </w:r>
          </w:p>
        </w:tc>
        <w:tc>
          <w:tcPr>
            <w:tcW w:w="1112" w:type="dxa"/>
            <w:vAlign w:val="center"/>
          </w:tcPr>
          <w:p>
            <w:pPr>
              <w:spacing w:line="300" w:lineRule="auto"/>
              <w:jc w:val="center"/>
              <w:rPr>
                <w:rFonts w:ascii="宋体" w:hAnsi="宋体" w:eastAsia="宋体"/>
                <w:szCs w:val="21"/>
              </w:rPr>
            </w:pPr>
            <w:r>
              <w:rPr>
                <w:rFonts w:hint="eastAsia" w:ascii="宋体" w:hAnsi="宋体" w:eastAsia="宋体"/>
                <w:szCs w:val="21"/>
              </w:rPr>
              <w:t>出版时间</w:t>
            </w:r>
          </w:p>
        </w:tc>
        <w:tc>
          <w:tcPr>
            <w:tcW w:w="1103" w:type="dxa"/>
            <w:vAlign w:val="center"/>
          </w:tcPr>
          <w:p>
            <w:pPr>
              <w:spacing w:line="300" w:lineRule="auto"/>
              <w:jc w:val="center"/>
              <w:rPr>
                <w:rFonts w:ascii="宋体" w:hAnsi="宋体" w:eastAsia="宋体"/>
                <w:szCs w:val="21"/>
              </w:rPr>
            </w:pPr>
            <w:r>
              <w:rPr>
                <w:rFonts w:hint="eastAsia" w:ascii="宋体" w:hAnsi="宋体" w:eastAsia="宋体"/>
                <w:szCs w:val="21"/>
              </w:rPr>
              <w:t>是否马工程教材</w:t>
            </w:r>
          </w:p>
        </w:tc>
        <w:tc>
          <w:tcPr>
            <w:tcW w:w="1558" w:type="dxa"/>
            <w:vAlign w:val="center"/>
          </w:tcPr>
          <w:p>
            <w:pPr>
              <w:spacing w:line="300" w:lineRule="auto"/>
              <w:jc w:val="center"/>
              <w:rPr>
                <w:rFonts w:ascii="宋体" w:hAnsi="宋体" w:eastAsia="宋体"/>
                <w:szCs w:val="21"/>
              </w:rPr>
            </w:pPr>
            <w:r>
              <w:rPr>
                <w:rFonts w:hint="eastAsia" w:ascii="宋体" w:hAnsi="宋体" w:eastAsia="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vAlign w:val="center"/>
          </w:tcPr>
          <w:p>
            <w:pPr>
              <w:spacing w:line="300" w:lineRule="auto"/>
              <w:jc w:val="center"/>
              <w:rPr>
                <w:rFonts w:ascii="宋体" w:hAnsi="宋体" w:eastAsia="宋体"/>
                <w:szCs w:val="21"/>
              </w:rPr>
            </w:pPr>
            <w:r>
              <w:rPr>
                <w:rFonts w:hint="eastAsia" w:ascii="Times New Roman" w:hAnsi="Times New Roman" w:eastAsia="宋体"/>
                <w:szCs w:val="21"/>
              </w:rPr>
              <w:t>《中国民俗学通识》</w:t>
            </w:r>
          </w:p>
        </w:tc>
        <w:tc>
          <w:tcPr>
            <w:tcW w:w="1480" w:type="dxa"/>
            <w:vAlign w:val="center"/>
          </w:tcPr>
          <w:p>
            <w:pPr>
              <w:spacing w:line="300" w:lineRule="auto"/>
              <w:jc w:val="center"/>
              <w:rPr>
                <w:rFonts w:ascii="宋体" w:hAnsi="宋体" w:eastAsia="宋体"/>
                <w:szCs w:val="21"/>
              </w:rPr>
            </w:pPr>
            <w:r>
              <w:rPr>
                <w:rFonts w:hint="eastAsia" w:ascii="宋体" w:hAnsi="宋体" w:eastAsia="宋体"/>
                <w:szCs w:val="21"/>
              </w:rPr>
              <w:t>赵杏根、陆湘怀</w:t>
            </w:r>
          </w:p>
        </w:tc>
        <w:tc>
          <w:tcPr>
            <w:tcW w:w="1412" w:type="dxa"/>
            <w:vAlign w:val="center"/>
          </w:tcPr>
          <w:p>
            <w:pPr>
              <w:spacing w:line="300" w:lineRule="auto"/>
              <w:jc w:val="center"/>
              <w:rPr>
                <w:rFonts w:ascii="宋体" w:hAnsi="宋体" w:eastAsia="宋体"/>
                <w:szCs w:val="21"/>
              </w:rPr>
            </w:pPr>
            <w:r>
              <w:rPr>
                <w:rFonts w:hint="eastAsia" w:ascii="宋体" w:hAnsi="宋体" w:eastAsia="宋体"/>
                <w:szCs w:val="21"/>
              </w:rPr>
              <w:t>东南大学出版社</w:t>
            </w:r>
          </w:p>
        </w:tc>
        <w:tc>
          <w:tcPr>
            <w:tcW w:w="1112" w:type="dxa"/>
            <w:vAlign w:val="center"/>
          </w:tcPr>
          <w:p>
            <w:pPr>
              <w:spacing w:line="300" w:lineRule="auto"/>
              <w:jc w:val="center"/>
              <w:rPr>
                <w:rFonts w:ascii="宋体" w:hAnsi="宋体" w:eastAsia="宋体"/>
                <w:szCs w:val="21"/>
              </w:rPr>
            </w:pPr>
            <w:r>
              <w:rPr>
                <w:rFonts w:hint="eastAsia" w:ascii="宋体" w:hAnsi="宋体" w:eastAsia="宋体"/>
                <w:szCs w:val="21"/>
              </w:rPr>
              <w:t>201</w:t>
            </w:r>
            <w:r>
              <w:rPr>
                <w:rFonts w:ascii="宋体" w:hAnsi="宋体" w:eastAsia="宋体"/>
                <w:szCs w:val="21"/>
              </w:rPr>
              <w:t>1</w:t>
            </w:r>
          </w:p>
        </w:tc>
        <w:tc>
          <w:tcPr>
            <w:tcW w:w="1103" w:type="dxa"/>
            <w:vAlign w:val="center"/>
          </w:tcPr>
          <w:p>
            <w:pPr>
              <w:spacing w:line="300" w:lineRule="auto"/>
              <w:jc w:val="center"/>
              <w:rPr>
                <w:rFonts w:ascii="宋体" w:hAnsi="宋体" w:eastAsia="宋体"/>
                <w:szCs w:val="21"/>
              </w:rPr>
            </w:pPr>
            <w:r>
              <w:rPr>
                <w:rFonts w:hint="eastAsia" w:ascii="宋体" w:hAnsi="宋体" w:eastAsia="宋体"/>
                <w:szCs w:val="21"/>
              </w:rPr>
              <w:t>否</w:t>
            </w:r>
          </w:p>
        </w:tc>
        <w:tc>
          <w:tcPr>
            <w:tcW w:w="1558" w:type="dxa"/>
            <w:vAlign w:val="center"/>
          </w:tcPr>
          <w:p>
            <w:pPr>
              <w:spacing w:line="300" w:lineRule="auto"/>
              <w:jc w:val="center"/>
              <w:rPr>
                <w:rFonts w:ascii="宋体" w:hAnsi="宋体" w:eastAsia="宋体"/>
                <w:szCs w:val="21"/>
              </w:rPr>
            </w:pPr>
          </w:p>
        </w:tc>
      </w:tr>
    </w:tbl>
    <w:p>
      <w:pPr>
        <w:spacing w:line="300" w:lineRule="auto"/>
        <w:rPr>
          <w:rFonts w:ascii="宋体" w:hAnsi="宋体" w:eastAsia="宋体"/>
          <w:szCs w:val="21"/>
        </w:rPr>
      </w:pPr>
    </w:p>
    <w:p>
      <w:pPr>
        <w:spacing w:line="400" w:lineRule="exact"/>
        <w:ind w:firstLine="422" w:firstLineChars="200"/>
        <w:rPr>
          <w:rFonts w:asciiTheme="minorEastAsia" w:hAnsiTheme="minorEastAsia"/>
          <w:b/>
          <w:bCs/>
          <w:szCs w:val="21"/>
        </w:rPr>
      </w:pPr>
      <w:r>
        <w:rPr>
          <w:rFonts w:hint="eastAsia" w:asciiTheme="minorEastAsia" w:hAnsiTheme="minorEastAsia"/>
          <w:b/>
          <w:bCs/>
          <w:szCs w:val="21"/>
        </w:rPr>
        <w:t>2.主要参考书目</w:t>
      </w:r>
    </w:p>
    <w:p>
      <w:pPr>
        <w:spacing w:line="400" w:lineRule="exact"/>
        <w:ind w:firstLine="420" w:firstLineChars="200"/>
        <w:rPr>
          <w:rFonts w:ascii="宋体" w:hAnsi="宋体" w:eastAsia="宋体"/>
          <w:bCs/>
          <w:szCs w:val="21"/>
        </w:rPr>
      </w:pPr>
      <w:r>
        <w:rPr>
          <w:rFonts w:hint="eastAsia" w:ascii="宋体" w:hAnsi="宋体" w:eastAsia="宋体"/>
          <w:szCs w:val="21"/>
        </w:rPr>
        <w:t>[1]</w:t>
      </w:r>
      <w:r>
        <w:rPr>
          <w:rFonts w:hint="eastAsia" w:ascii="宋体" w:hAnsi="宋体" w:eastAsia="宋体"/>
          <w:bCs/>
          <w:szCs w:val="21"/>
        </w:rPr>
        <w:t>钟敬文.民俗学概论（第二版）.北京：高等教育出版社，</w:t>
      </w:r>
      <w:r>
        <w:rPr>
          <w:rFonts w:ascii="宋体" w:hAnsi="宋体" w:eastAsia="宋体"/>
          <w:bCs/>
          <w:szCs w:val="21"/>
        </w:rPr>
        <w:t>2010</w:t>
      </w:r>
      <w:r>
        <w:rPr>
          <w:rFonts w:hint="eastAsia" w:ascii="宋体" w:hAnsi="宋体" w:eastAsia="宋体"/>
          <w:bCs/>
          <w:szCs w:val="21"/>
        </w:rPr>
        <w:t>.</w:t>
      </w:r>
    </w:p>
    <w:p>
      <w:pPr>
        <w:spacing w:line="400" w:lineRule="exact"/>
        <w:ind w:firstLine="420" w:firstLineChars="200"/>
        <w:rPr>
          <w:rFonts w:ascii="宋体" w:hAnsi="宋体" w:eastAsia="宋体"/>
          <w:szCs w:val="21"/>
        </w:rPr>
      </w:pPr>
      <w:r>
        <w:rPr>
          <w:rFonts w:hint="eastAsia" w:ascii="宋体" w:hAnsi="宋体" w:eastAsia="宋体"/>
          <w:szCs w:val="21"/>
        </w:rPr>
        <w:t>[2]董晓萍.说话的文化.北京：中华书局，2002.</w:t>
      </w:r>
    </w:p>
    <w:p>
      <w:pPr>
        <w:spacing w:line="400" w:lineRule="exact"/>
        <w:ind w:firstLine="420" w:firstLineChars="200"/>
        <w:rPr>
          <w:rFonts w:ascii="宋体" w:hAnsi="宋体" w:eastAsia="宋体"/>
          <w:szCs w:val="21"/>
        </w:rPr>
      </w:pPr>
      <w:r>
        <w:rPr>
          <w:rFonts w:hint="eastAsia" w:ascii="宋体" w:hAnsi="宋体" w:eastAsia="宋体"/>
          <w:szCs w:val="21"/>
        </w:rPr>
        <w:t>[3]高丙中.民俗文化与民俗生活.北京：中国社会科学出版社，1992.</w:t>
      </w:r>
    </w:p>
    <w:p>
      <w:pPr>
        <w:spacing w:line="400" w:lineRule="exact"/>
        <w:ind w:firstLine="420" w:firstLineChars="200"/>
        <w:rPr>
          <w:rFonts w:ascii="宋体" w:hAnsi="宋体" w:eastAsia="宋体"/>
          <w:szCs w:val="21"/>
        </w:rPr>
      </w:pPr>
      <w:r>
        <w:rPr>
          <w:rFonts w:hint="eastAsia" w:ascii="宋体" w:hAnsi="宋体" w:eastAsia="宋体"/>
          <w:szCs w:val="21"/>
        </w:rPr>
        <w:t>[4]周星.民俗学的历史、理论与方法.北京：商务印书馆，2006.</w:t>
      </w:r>
    </w:p>
    <w:p>
      <w:pPr>
        <w:spacing w:line="400" w:lineRule="exact"/>
        <w:ind w:firstLine="420" w:firstLineChars="200"/>
        <w:rPr>
          <w:rFonts w:ascii="宋体" w:hAnsi="宋体" w:eastAsia="宋体"/>
          <w:szCs w:val="21"/>
        </w:rPr>
      </w:pPr>
      <w:r>
        <w:rPr>
          <w:rFonts w:hint="eastAsia" w:ascii="宋体" w:hAnsi="宋体" w:eastAsia="宋体"/>
          <w:szCs w:val="21"/>
        </w:rPr>
        <w:t>[5]石应平.中外民俗概论.四川：四川大学出版社2002</w:t>
      </w:r>
    </w:p>
    <w:p>
      <w:pPr>
        <w:spacing w:line="400" w:lineRule="exact"/>
        <w:ind w:firstLine="420" w:firstLineChars="200"/>
        <w:rPr>
          <w:rFonts w:ascii="宋体" w:hAnsi="宋体" w:eastAsia="宋体"/>
          <w:szCs w:val="21"/>
        </w:rPr>
      </w:pPr>
      <w:r>
        <w:rPr>
          <w:rFonts w:hint="eastAsia" w:ascii="宋体" w:hAnsi="宋体" w:eastAsia="宋体"/>
          <w:szCs w:val="21"/>
        </w:rPr>
        <w:t>[6]乌丙安.民俗学丛话.上海：上海文艺出版社1983.</w:t>
      </w:r>
    </w:p>
    <w:p>
      <w:pPr>
        <w:spacing w:line="400" w:lineRule="exact"/>
        <w:ind w:firstLine="420" w:firstLineChars="200"/>
        <w:rPr>
          <w:rFonts w:ascii="宋体" w:hAnsi="宋体" w:eastAsia="宋体"/>
          <w:szCs w:val="21"/>
        </w:rPr>
      </w:pPr>
      <w:r>
        <w:rPr>
          <w:rFonts w:hint="eastAsia" w:ascii="宋体" w:hAnsi="宋体" w:eastAsia="宋体"/>
          <w:szCs w:val="21"/>
        </w:rPr>
        <w:t>[7]王娟.民俗学概论.北京：北京大学出版社2002</w:t>
      </w:r>
    </w:p>
    <w:p>
      <w:pPr>
        <w:spacing w:line="400" w:lineRule="exact"/>
        <w:ind w:firstLine="420" w:firstLineChars="200"/>
        <w:rPr>
          <w:rFonts w:ascii="宋体" w:hAnsi="宋体" w:eastAsia="宋体"/>
          <w:szCs w:val="21"/>
        </w:rPr>
      </w:pPr>
      <w:r>
        <w:rPr>
          <w:rFonts w:hint="eastAsia" w:ascii="宋体" w:hAnsi="宋体" w:eastAsia="宋体"/>
          <w:szCs w:val="21"/>
        </w:rPr>
        <w:t>[8]张国春.风俗与道德.山西：山西教育出版社1992</w:t>
      </w:r>
    </w:p>
    <w:p>
      <w:pPr>
        <w:spacing w:line="400" w:lineRule="exact"/>
        <w:ind w:firstLine="422" w:firstLineChars="200"/>
        <w:rPr>
          <w:rFonts w:asciiTheme="minorEastAsia" w:hAnsiTheme="minorEastAsia"/>
          <w:b/>
          <w:bCs/>
          <w:szCs w:val="21"/>
        </w:rPr>
      </w:pPr>
    </w:p>
    <w:p>
      <w:pPr>
        <w:spacing w:line="400" w:lineRule="exact"/>
        <w:ind w:firstLine="422" w:firstLineChars="200"/>
        <w:rPr>
          <w:rFonts w:asciiTheme="minorEastAsia" w:hAnsiTheme="minorEastAsia"/>
          <w:b/>
          <w:bCs/>
          <w:szCs w:val="21"/>
        </w:rPr>
      </w:pPr>
      <w:r>
        <w:rPr>
          <w:rFonts w:hint="eastAsia" w:asciiTheme="minorEastAsia" w:hAnsiTheme="minorEastAsia"/>
          <w:b/>
          <w:bCs/>
          <w:szCs w:val="21"/>
        </w:rPr>
        <w:t>3.其他学习资源</w:t>
      </w:r>
    </w:p>
    <w:p>
      <w:pPr>
        <w:ind w:firstLine="420" w:firstLineChars="200"/>
        <w:rPr>
          <w:rFonts w:asciiTheme="minorEastAsia" w:hAnsiTheme="minorEastAsia"/>
          <w:szCs w:val="21"/>
        </w:rPr>
      </w:pPr>
    </w:p>
    <w:p>
      <w:pPr>
        <w:ind w:firstLine="420" w:firstLineChars="200"/>
        <w:rPr>
          <w:rFonts w:asciiTheme="minorEastAsia" w:hAnsiTheme="minorEastAsia"/>
          <w:szCs w:val="21"/>
        </w:rPr>
      </w:pPr>
      <w:r>
        <w:rPr>
          <w:rFonts w:hint="eastAsia" w:asciiTheme="minorEastAsia" w:hAnsiTheme="minorEastAsia"/>
          <w:szCs w:val="21"/>
        </w:rPr>
        <w:t>中国民俗学网</w:t>
      </w:r>
      <w:r>
        <w:fldChar w:fldCharType="begin"/>
      </w:r>
      <w:r>
        <w:instrText xml:space="preserve"> HYPERLINK "https://www.chinesefolklore.org.cn/" </w:instrText>
      </w:r>
      <w:r>
        <w:fldChar w:fldCharType="separate"/>
      </w:r>
      <w:r>
        <w:rPr>
          <w:rStyle w:val="14"/>
          <w:rFonts w:asciiTheme="minorEastAsia" w:hAnsiTheme="minorEastAsia"/>
          <w:szCs w:val="21"/>
        </w:rPr>
        <w:t>https://www.chinesefolklore.org.cn/</w:t>
      </w:r>
      <w:r>
        <w:rPr>
          <w:rStyle w:val="14"/>
          <w:rFonts w:asciiTheme="minorEastAsia" w:hAnsiTheme="minorEastAsia"/>
          <w:szCs w:val="21"/>
        </w:rPr>
        <w:fldChar w:fldCharType="end"/>
      </w:r>
    </w:p>
    <w:p>
      <w:pPr>
        <w:ind w:firstLine="420" w:firstLineChars="200"/>
        <w:rPr>
          <w:rFonts w:asciiTheme="minorEastAsia" w:hAnsiTheme="minorEastAsia"/>
          <w:szCs w:val="21"/>
        </w:rPr>
      </w:pPr>
      <w:r>
        <w:rPr>
          <w:rFonts w:hint="eastAsia" w:asciiTheme="minorEastAsia" w:hAnsiTheme="minorEastAsia"/>
          <w:szCs w:val="21"/>
        </w:rPr>
        <w:t>相关刊物：《民俗研究》《民族艺术》《民间文化论坛》</w:t>
      </w:r>
    </w:p>
    <w:p>
      <w:pPr>
        <w:pStyle w:val="3"/>
        <w:spacing w:before="240" w:after="0" w:line="400" w:lineRule="exact"/>
        <w:contextualSpacing/>
        <w:rPr>
          <w:rFonts w:ascii="Times New Roman" w:cs="Times New Roman"/>
          <w:sz w:val="30"/>
          <w:szCs w:val="30"/>
        </w:rPr>
      </w:pPr>
      <w:r>
        <w:rPr>
          <w:rFonts w:hint="eastAsia" w:ascii="Times New Roman" w:cs="Times New Roman"/>
          <w:sz w:val="30"/>
          <w:szCs w:val="30"/>
        </w:rPr>
        <w:t>九、课程学习建议</w:t>
      </w:r>
    </w:p>
    <w:p>
      <w:pPr>
        <w:spacing w:line="400" w:lineRule="exact"/>
        <w:ind w:left="420" w:firstLine="480" w:firstLineChars="200"/>
        <w:contextualSpacing/>
        <w:jc w:val="left"/>
        <w:rPr>
          <w:rFonts w:ascii="宋体" w:hAnsi="宋体"/>
          <w:sz w:val="24"/>
        </w:rPr>
      </w:pPr>
      <w:r>
        <w:rPr>
          <w:rFonts w:ascii="宋体" w:hAnsi="宋体"/>
          <w:sz w:val="24"/>
        </w:rPr>
        <w:t>民俗研究所涉及的领域，也随着时间的发展越来越广泛。如果说它初期在收集、研究范围上是比较有限的，那么，今天在有些国家里，它已经扩展到全部的社会生活、文化领域了。从社会基础（经济活动）和相应的社会关系，到上层建筑的各种制度和意识形态，大都附有一定的风俗行为和有关的心理活动，尽管它们之间有程度上和份量上的不同。具体他说，如过去各种劳动的组织、操作的表现形式、技术特点和所附着的信仰；又如过去社会中，有各类团体活动像宗教的庙会，有村落和宗族的各种习惯、规例等，这些都是民俗现象。至于各地年节风俗，如我国过去过农历新年、元宵、中元节、中秋节、冬至、除夕等岁时活动，每人自出生到老死所奉行的诞辰、成年式、结婚、丧葬等仪礼，以及各种民间赛会、民间文学艺术活动，它们从来就被算在风俗、习尚里面，这自不必细说了社会民俗现象虽然千差万别，种类繁多，但作为一种人类社会文化现象，他们大都有共同特点。就是这种现象，首先是社会的、集体的，它不是个人有意无意的创作。即使有的原来是个人或少数人创立或发起的，但是也必须经过集体的同意和反复履行，才能成为风俗。其次，跟集体性密切相关，这种现象的存在，不是个性的，大都是类型的或模式的。再次，它们在时间上是传承的，在空间上是扩布的。即使是少数新生的民俗，也都具有这种特点。总之，这种社会文化现象一般说来是集体的、类型的、继承的和传布的。在这种特点上，它与那些一般文化史上个人的、特定的、一时（或短时）的文化产物和现象有显著的不同。</w:t>
      </w:r>
    </w:p>
    <w:p>
      <w:pPr>
        <w:spacing w:line="400" w:lineRule="exact"/>
        <w:ind w:left="420" w:firstLine="480" w:firstLineChars="200"/>
        <w:contextualSpacing/>
        <w:jc w:val="left"/>
        <w:rPr>
          <w:rFonts w:ascii="宋体" w:hAnsi="宋体"/>
          <w:sz w:val="24"/>
        </w:rPr>
      </w:pPr>
      <w:r>
        <w:rPr>
          <w:rFonts w:ascii="宋体" w:hAnsi="宋体"/>
          <w:sz w:val="24"/>
        </w:rPr>
        <w:t>民俗现象，跟其它社会文化产物一样，是适应一定的社会的生活，首先是物质的生活和相应的心理需要而产生和传播、继承的。同样，作为一种社会现象，它也要对产生它的母体报效尽力，发挥相应的作用。各种民俗事象的性质、结构不一样，它的具体的社会功能也不一样。同一个民俗现象，由于所处的社会形态及具体的历史阶段不同，它的功能也会起一定的变化。但是，概括地说来，民俗现象的功能，主要在于规范和促进人们的社会生活，使之巩固、发展或得到调整。即使已经失去了原来意义的风俗，往往也要以某种变性的作用服务于一定社会的人们的生活。例如放风筝的风俗，最早是一种具有巫术性质的活动，但是以后逐渐变化，到今天已经基本上是属于文化娱乐性质的活动了。大体说来，完全没有作用的习俗，是比较少的。</w:t>
      </w:r>
    </w:p>
    <w:p>
      <w:pPr>
        <w:spacing w:line="400" w:lineRule="exact"/>
        <w:ind w:left="420" w:firstLine="480" w:firstLineChars="200"/>
        <w:contextualSpacing/>
        <w:jc w:val="left"/>
        <w:rPr>
          <w:rFonts w:ascii="宋体" w:hAnsi="宋体"/>
          <w:sz w:val="24"/>
        </w:rPr>
      </w:pPr>
      <w:r>
        <w:rPr>
          <w:rFonts w:ascii="宋体" w:hAnsi="宋体"/>
          <w:sz w:val="24"/>
        </w:rPr>
        <w:t>民俗学研究的对象主要是现代社会中的民俗事象。所以今天我们研究者的重要任务，是对它进行实地采集并加以科学整理。在这基础上，用科学的观点与方法对它进行客观的研究，并应有辨别地采用现代那些有效的技术性方法，如比较法、统计法等。</w:t>
      </w:r>
    </w:p>
    <w:p>
      <w:pPr>
        <w:spacing w:line="400" w:lineRule="exact"/>
        <w:ind w:left="420" w:firstLine="480" w:firstLineChars="200"/>
        <w:contextualSpacing/>
        <w:jc w:val="left"/>
        <w:rPr>
          <w:rFonts w:ascii="宋体" w:hAnsi="宋体"/>
          <w:sz w:val="24"/>
        </w:rPr>
      </w:pPr>
      <w:r>
        <w:rPr>
          <w:rFonts w:ascii="宋体" w:hAnsi="宋体"/>
          <w:sz w:val="24"/>
        </w:rPr>
        <w:t>民俗学与民族学的关系很密切，因为这两种学科都是以民族文化为研究主体的。民族学的研究，离不开各民族众多的民俗现象，而民俗学的研究，也不可能与民族学的研究对象截然分开。至于两者在理论上的互相辅助、促进，就是更自然的事了。但它们在许多方面仍有差异，例如民族学者颇重视民族的起源、发展和它的迁移、混合、分化等问题的研究，民俗学者一般却不注意这些。又如民俗学的研究对象一般限于本国或本民族，所以有人称它为“一国之学”，民族学的研究对象却大都是多民族的、跨国界的。</w:t>
      </w:r>
    </w:p>
    <w:p>
      <w:pPr>
        <w:spacing w:line="400" w:lineRule="exact"/>
        <w:ind w:left="420"/>
        <w:contextualSpacing/>
        <w:jc w:val="right"/>
        <w:rPr>
          <w:rFonts w:ascii="Times New Roman" w:hAnsi="Times New Roman" w:cs="Times New Roman"/>
          <w:b/>
          <w:sz w:val="24"/>
          <w:szCs w:val="24"/>
        </w:rPr>
      </w:pPr>
    </w:p>
    <w:sectPr>
      <w:footerReference r:id="rId3" w:type="default"/>
      <w:footerReference r:id="rId4"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1</w:t>
    </w:r>
    <w:r>
      <w:rPr>
        <w:rStyle w:val="13"/>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4BEB"/>
    <w:rsid w:val="000036CA"/>
    <w:rsid w:val="0001138E"/>
    <w:rsid w:val="00015EF8"/>
    <w:rsid w:val="0001647C"/>
    <w:rsid w:val="000228BA"/>
    <w:rsid w:val="00030058"/>
    <w:rsid w:val="00031F7C"/>
    <w:rsid w:val="000321EC"/>
    <w:rsid w:val="00034337"/>
    <w:rsid w:val="0003595C"/>
    <w:rsid w:val="00052FF7"/>
    <w:rsid w:val="00056B47"/>
    <w:rsid w:val="0006610B"/>
    <w:rsid w:val="00082401"/>
    <w:rsid w:val="00084BBD"/>
    <w:rsid w:val="000A3341"/>
    <w:rsid w:val="000A5185"/>
    <w:rsid w:val="000B3D8E"/>
    <w:rsid w:val="000B4B05"/>
    <w:rsid w:val="000C5F22"/>
    <w:rsid w:val="000C652C"/>
    <w:rsid w:val="000D264F"/>
    <w:rsid w:val="000D45EC"/>
    <w:rsid w:val="000E2AE4"/>
    <w:rsid w:val="000E63B5"/>
    <w:rsid w:val="000F72E2"/>
    <w:rsid w:val="0010272F"/>
    <w:rsid w:val="00104711"/>
    <w:rsid w:val="00113D05"/>
    <w:rsid w:val="001202B6"/>
    <w:rsid w:val="00121C7E"/>
    <w:rsid w:val="00122AC4"/>
    <w:rsid w:val="00131188"/>
    <w:rsid w:val="001375F5"/>
    <w:rsid w:val="001376E4"/>
    <w:rsid w:val="001417B8"/>
    <w:rsid w:val="00142947"/>
    <w:rsid w:val="001523BD"/>
    <w:rsid w:val="00152567"/>
    <w:rsid w:val="0015563A"/>
    <w:rsid w:val="00156B4E"/>
    <w:rsid w:val="001703D7"/>
    <w:rsid w:val="00172542"/>
    <w:rsid w:val="00173774"/>
    <w:rsid w:val="00177687"/>
    <w:rsid w:val="00197504"/>
    <w:rsid w:val="001A311D"/>
    <w:rsid w:val="001D2DF6"/>
    <w:rsid w:val="001E0520"/>
    <w:rsid w:val="001E3FF8"/>
    <w:rsid w:val="001E5823"/>
    <w:rsid w:val="001F1C3F"/>
    <w:rsid w:val="002012FD"/>
    <w:rsid w:val="002068D6"/>
    <w:rsid w:val="00206A9D"/>
    <w:rsid w:val="002276D8"/>
    <w:rsid w:val="00244E7F"/>
    <w:rsid w:val="0024763C"/>
    <w:rsid w:val="0025700D"/>
    <w:rsid w:val="00261456"/>
    <w:rsid w:val="002656D7"/>
    <w:rsid w:val="00274F4B"/>
    <w:rsid w:val="00286CDD"/>
    <w:rsid w:val="0029365C"/>
    <w:rsid w:val="00295A1D"/>
    <w:rsid w:val="002A1597"/>
    <w:rsid w:val="002B1004"/>
    <w:rsid w:val="002B2B73"/>
    <w:rsid w:val="002B784D"/>
    <w:rsid w:val="002F2EC9"/>
    <w:rsid w:val="00300B6C"/>
    <w:rsid w:val="0030225F"/>
    <w:rsid w:val="00305A4C"/>
    <w:rsid w:val="003077F2"/>
    <w:rsid w:val="00321FE1"/>
    <w:rsid w:val="00352114"/>
    <w:rsid w:val="00352AC0"/>
    <w:rsid w:val="003543A1"/>
    <w:rsid w:val="00355641"/>
    <w:rsid w:val="003568CE"/>
    <w:rsid w:val="00357604"/>
    <w:rsid w:val="0035768F"/>
    <w:rsid w:val="00363030"/>
    <w:rsid w:val="003705A3"/>
    <w:rsid w:val="00372259"/>
    <w:rsid w:val="00372A8B"/>
    <w:rsid w:val="003807F3"/>
    <w:rsid w:val="00381E4A"/>
    <w:rsid w:val="003829C7"/>
    <w:rsid w:val="00393908"/>
    <w:rsid w:val="003A0D71"/>
    <w:rsid w:val="003B4189"/>
    <w:rsid w:val="003D582F"/>
    <w:rsid w:val="003D725E"/>
    <w:rsid w:val="003E18C8"/>
    <w:rsid w:val="003E591F"/>
    <w:rsid w:val="003E7FA0"/>
    <w:rsid w:val="003F03FA"/>
    <w:rsid w:val="003F1312"/>
    <w:rsid w:val="00410EF0"/>
    <w:rsid w:val="004111BB"/>
    <w:rsid w:val="00411279"/>
    <w:rsid w:val="00420452"/>
    <w:rsid w:val="004206C3"/>
    <w:rsid w:val="00421592"/>
    <w:rsid w:val="0043093C"/>
    <w:rsid w:val="004345E9"/>
    <w:rsid w:val="00441A82"/>
    <w:rsid w:val="00454CFD"/>
    <w:rsid w:val="0046204E"/>
    <w:rsid w:val="00464CEF"/>
    <w:rsid w:val="00470CB7"/>
    <w:rsid w:val="00473B7F"/>
    <w:rsid w:val="00483188"/>
    <w:rsid w:val="0048405B"/>
    <w:rsid w:val="00490D7E"/>
    <w:rsid w:val="00492C15"/>
    <w:rsid w:val="00497EAA"/>
    <w:rsid w:val="004A1A10"/>
    <w:rsid w:val="004A6462"/>
    <w:rsid w:val="004B179B"/>
    <w:rsid w:val="004B41B4"/>
    <w:rsid w:val="004B4DAB"/>
    <w:rsid w:val="004B529A"/>
    <w:rsid w:val="004C0FB0"/>
    <w:rsid w:val="004C235C"/>
    <w:rsid w:val="004D1D84"/>
    <w:rsid w:val="004D742C"/>
    <w:rsid w:val="004E50A8"/>
    <w:rsid w:val="004F5BA9"/>
    <w:rsid w:val="00501D26"/>
    <w:rsid w:val="00502BE0"/>
    <w:rsid w:val="0050327A"/>
    <w:rsid w:val="00504C9C"/>
    <w:rsid w:val="00506657"/>
    <w:rsid w:val="00507414"/>
    <w:rsid w:val="0050755E"/>
    <w:rsid w:val="00507BA6"/>
    <w:rsid w:val="00511E35"/>
    <w:rsid w:val="00512DA6"/>
    <w:rsid w:val="0051564C"/>
    <w:rsid w:val="005274DA"/>
    <w:rsid w:val="0054724A"/>
    <w:rsid w:val="00555BD4"/>
    <w:rsid w:val="005579A7"/>
    <w:rsid w:val="00567BF6"/>
    <w:rsid w:val="00576766"/>
    <w:rsid w:val="00577BB9"/>
    <w:rsid w:val="00586941"/>
    <w:rsid w:val="00591421"/>
    <w:rsid w:val="005A0F66"/>
    <w:rsid w:val="005A3114"/>
    <w:rsid w:val="005A484E"/>
    <w:rsid w:val="005A54EF"/>
    <w:rsid w:val="005A6901"/>
    <w:rsid w:val="005B4ACB"/>
    <w:rsid w:val="005B6F53"/>
    <w:rsid w:val="005C329D"/>
    <w:rsid w:val="005D15EC"/>
    <w:rsid w:val="005D1CC7"/>
    <w:rsid w:val="005D3A38"/>
    <w:rsid w:val="005D3C95"/>
    <w:rsid w:val="005E2C89"/>
    <w:rsid w:val="005F13C6"/>
    <w:rsid w:val="005F3EFF"/>
    <w:rsid w:val="00605BDF"/>
    <w:rsid w:val="00611D51"/>
    <w:rsid w:val="00624F03"/>
    <w:rsid w:val="00625F7F"/>
    <w:rsid w:val="006260DB"/>
    <w:rsid w:val="0063227F"/>
    <w:rsid w:val="0065248E"/>
    <w:rsid w:val="00654499"/>
    <w:rsid w:val="00657B19"/>
    <w:rsid w:val="006643BA"/>
    <w:rsid w:val="00690AE4"/>
    <w:rsid w:val="006A141D"/>
    <w:rsid w:val="006A3C28"/>
    <w:rsid w:val="006A6E5F"/>
    <w:rsid w:val="006A7562"/>
    <w:rsid w:val="006B219C"/>
    <w:rsid w:val="006D3604"/>
    <w:rsid w:val="006E59E5"/>
    <w:rsid w:val="006F0D2F"/>
    <w:rsid w:val="0070436E"/>
    <w:rsid w:val="00710F34"/>
    <w:rsid w:val="007230B8"/>
    <w:rsid w:val="00723A9E"/>
    <w:rsid w:val="00732FD5"/>
    <w:rsid w:val="00734BF7"/>
    <w:rsid w:val="00735BB1"/>
    <w:rsid w:val="00743854"/>
    <w:rsid w:val="00743FA9"/>
    <w:rsid w:val="00751195"/>
    <w:rsid w:val="00752890"/>
    <w:rsid w:val="007602B1"/>
    <w:rsid w:val="00764307"/>
    <w:rsid w:val="00766903"/>
    <w:rsid w:val="00770D30"/>
    <w:rsid w:val="00776E0E"/>
    <w:rsid w:val="00776EE8"/>
    <w:rsid w:val="007923BD"/>
    <w:rsid w:val="00794977"/>
    <w:rsid w:val="007A0059"/>
    <w:rsid w:val="007B495A"/>
    <w:rsid w:val="007B69A6"/>
    <w:rsid w:val="007B73D8"/>
    <w:rsid w:val="007B7EAA"/>
    <w:rsid w:val="007C5FD2"/>
    <w:rsid w:val="007D0F9F"/>
    <w:rsid w:val="007D42D5"/>
    <w:rsid w:val="007E0859"/>
    <w:rsid w:val="007E3D81"/>
    <w:rsid w:val="007E4930"/>
    <w:rsid w:val="007E6F1B"/>
    <w:rsid w:val="007F3B51"/>
    <w:rsid w:val="007F4F55"/>
    <w:rsid w:val="00802362"/>
    <w:rsid w:val="00802F0F"/>
    <w:rsid w:val="00803687"/>
    <w:rsid w:val="00815FC5"/>
    <w:rsid w:val="008215C9"/>
    <w:rsid w:val="00824CDA"/>
    <w:rsid w:val="0083274B"/>
    <w:rsid w:val="008337DD"/>
    <w:rsid w:val="00836473"/>
    <w:rsid w:val="00836880"/>
    <w:rsid w:val="00840D16"/>
    <w:rsid w:val="00845C3C"/>
    <w:rsid w:val="0085431D"/>
    <w:rsid w:val="00855454"/>
    <w:rsid w:val="00860E13"/>
    <w:rsid w:val="00862668"/>
    <w:rsid w:val="008637CD"/>
    <w:rsid w:val="0088197C"/>
    <w:rsid w:val="0088468C"/>
    <w:rsid w:val="008906BD"/>
    <w:rsid w:val="00891E24"/>
    <w:rsid w:val="008925E1"/>
    <w:rsid w:val="008A0E39"/>
    <w:rsid w:val="008A4A6D"/>
    <w:rsid w:val="008B0C54"/>
    <w:rsid w:val="008C5A22"/>
    <w:rsid w:val="008E3324"/>
    <w:rsid w:val="008E7584"/>
    <w:rsid w:val="008F0C3D"/>
    <w:rsid w:val="008F4E6F"/>
    <w:rsid w:val="008F7073"/>
    <w:rsid w:val="00904F56"/>
    <w:rsid w:val="00912A3B"/>
    <w:rsid w:val="00916C99"/>
    <w:rsid w:val="009275AD"/>
    <w:rsid w:val="0095653C"/>
    <w:rsid w:val="00956CC9"/>
    <w:rsid w:val="009675DE"/>
    <w:rsid w:val="00967CC7"/>
    <w:rsid w:val="00972622"/>
    <w:rsid w:val="00974A45"/>
    <w:rsid w:val="00985567"/>
    <w:rsid w:val="00994DE0"/>
    <w:rsid w:val="0099524C"/>
    <w:rsid w:val="00997A0E"/>
    <w:rsid w:val="009C57E4"/>
    <w:rsid w:val="009D1F67"/>
    <w:rsid w:val="009D3D41"/>
    <w:rsid w:val="009D683D"/>
    <w:rsid w:val="009F0B47"/>
    <w:rsid w:val="009F2E45"/>
    <w:rsid w:val="009F6592"/>
    <w:rsid w:val="00A04287"/>
    <w:rsid w:val="00A139AA"/>
    <w:rsid w:val="00A23561"/>
    <w:rsid w:val="00A334A3"/>
    <w:rsid w:val="00A36DA1"/>
    <w:rsid w:val="00A41D5B"/>
    <w:rsid w:val="00A434F3"/>
    <w:rsid w:val="00A45B8C"/>
    <w:rsid w:val="00A52D78"/>
    <w:rsid w:val="00A604D3"/>
    <w:rsid w:val="00A7708B"/>
    <w:rsid w:val="00A825AD"/>
    <w:rsid w:val="00A85EC0"/>
    <w:rsid w:val="00A8686D"/>
    <w:rsid w:val="00A95E5D"/>
    <w:rsid w:val="00A9638F"/>
    <w:rsid w:val="00AA39EF"/>
    <w:rsid w:val="00AA7C3B"/>
    <w:rsid w:val="00AD4588"/>
    <w:rsid w:val="00AD5EEB"/>
    <w:rsid w:val="00AE3DCE"/>
    <w:rsid w:val="00AE605F"/>
    <w:rsid w:val="00AE73C8"/>
    <w:rsid w:val="00AF2385"/>
    <w:rsid w:val="00AF6645"/>
    <w:rsid w:val="00B00068"/>
    <w:rsid w:val="00B0448B"/>
    <w:rsid w:val="00B06273"/>
    <w:rsid w:val="00B132F1"/>
    <w:rsid w:val="00B14B7C"/>
    <w:rsid w:val="00B21CB8"/>
    <w:rsid w:val="00B350DD"/>
    <w:rsid w:val="00B6150F"/>
    <w:rsid w:val="00B6209D"/>
    <w:rsid w:val="00B73276"/>
    <w:rsid w:val="00B75352"/>
    <w:rsid w:val="00B7689D"/>
    <w:rsid w:val="00B95867"/>
    <w:rsid w:val="00BB1476"/>
    <w:rsid w:val="00BD072A"/>
    <w:rsid w:val="00BD368E"/>
    <w:rsid w:val="00BD387C"/>
    <w:rsid w:val="00BE01A5"/>
    <w:rsid w:val="00BE0D62"/>
    <w:rsid w:val="00BE37C7"/>
    <w:rsid w:val="00BE5722"/>
    <w:rsid w:val="00C0678C"/>
    <w:rsid w:val="00C0724E"/>
    <w:rsid w:val="00C13553"/>
    <w:rsid w:val="00C15947"/>
    <w:rsid w:val="00C20568"/>
    <w:rsid w:val="00C271D1"/>
    <w:rsid w:val="00C51556"/>
    <w:rsid w:val="00C52158"/>
    <w:rsid w:val="00C52911"/>
    <w:rsid w:val="00C53A5D"/>
    <w:rsid w:val="00C5793F"/>
    <w:rsid w:val="00C6156A"/>
    <w:rsid w:val="00C7140B"/>
    <w:rsid w:val="00C76343"/>
    <w:rsid w:val="00C80381"/>
    <w:rsid w:val="00C9228B"/>
    <w:rsid w:val="00CA174C"/>
    <w:rsid w:val="00CB0722"/>
    <w:rsid w:val="00CC3457"/>
    <w:rsid w:val="00CC40E4"/>
    <w:rsid w:val="00CD1EFB"/>
    <w:rsid w:val="00CD685B"/>
    <w:rsid w:val="00CE08CB"/>
    <w:rsid w:val="00CE616E"/>
    <w:rsid w:val="00CF709C"/>
    <w:rsid w:val="00CF7422"/>
    <w:rsid w:val="00D02FF6"/>
    <w:rsid w:val="00D06F82"/>
    <w:rsid w:val="00D1628C"/>
    <w:rsid w:val="00D17BC8"/>
    <w:rsid w:val="00D231CC"/>
    <w:rsid w:val="00D259B0"/>
    <w:rsid w:val="00D271E4"/>
    <w:rsid w:val="00D36863"/>
    <w:rsid w:val="00D454EF"/>
    <w:rsid w:val="00D56059"/>
    <w:rsid w:val="00D7506D"/>
    <w:rsid w:val="00D7761F"/>
    <w:rsid w:val="00D83429"/>
    <w:rsid w:val="00DA4A1E"/>
    <w:rsid w:val="00DA4C55"/>
    <w:rsid w:val="00DA6322"/>
    <w:rsid w:val="00DB2529"/>
    <w:rsid w:val="00DB6E5C"/>
    <w:rsid w:val="00DB764A"/>
    <w:rsid w:val="00DD2ABE"/>
    <w:rsid w:val="00DD4717"/>
    <w:rsid w:val="00DF3E1C"/>
    <w:rsid w:val="00DF71B1"/>
    <w:rsid w:val="00E104A4"/>
    <w:rsid w:val="00E10CE6"/>
    <w:rsid w:val="00E11753"/>
    <w:rsid w:val="00E16868"/>
    <w:rsid w:val="00E25DC8"/>
    <w:rsid w:val="00E325B6"/>
    <w:rsid w:val="00E34F61"/>
    <w:rsid w:val="00E35590"/>
    <w:rsid w:val="00E57143"/>
    <w:rsid w:val="00E8255B"/>
    <w:rsid w:val="00E85EE9"/>
    <w:rsid w:val="00E90224"/>
    <w:rsid w:val="00E94BEB"/>
    <w:rsid w:val="00EC1724"/>
    <w:rsid w:val="00ED2BED"/>
    <w:rsid w:val="00EE32DD"/>
    <w:rsid w:val="00EE40F1"/>
    <w:rsid w:val="00EF3239"/>
    <w:rsid w:val="00EF6C3D"/>
    <w:rsid w:val="00F06648"/>
    <w:rsid w:val="00F2084E"/>
    <w:rsid w:val="00F26897"/>
    <w:rsid w:val="00F324CF"/>
    <w:rsid w:val="00F34949"/>
    <w:rsid w:val="00F36DF8"/>
    <w:rsid w:val="00F67FE1"/>
    <w:rsid w:val="00F718A3"/>
    <w:rsid w:val="00F833A8"/>
    <w:rsid w:val="00F862AE"/>
    <w:rsid w:val="00F94814"/>
    <w:rsid w:val="00FB1B0B"/>
    <w:rsid w:val="00FB4B79"/>
    <w:rsid w:val="00FC11B6"/>
    <w:rsid w:val="00FD25C3"/>
    <w:rsid w:val="00FD3439"/>
    <w:rsid w:val="00FD600F"/>
    <w:rsid w:val="00FE6F67"/>
    <w:rsid w:val="00FE79F1"/>
    <w:rsid w:val="00FF2B64"/>
    <w:rsid w:val="00FF7017"/>
    <w:rsid w:val="0E287DE6"/>
    <w:rsid w:val="4B934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semiHidden/>
    <w:unhideWhenUsed/>
    <w:qFormat/>
    <w:uiPriority w:val="99"/>
    <w:pPr>
      <w:jc w:val="left"/>
    </w:pPr>
  </w:style>
  <w:style w:type="paragraph" w:styleId="5">
    <w:name w:val="Plain Text"/>
    <w:basedOn w:val="1"/>
    <w:link w:val="25"/>
    <w:semiHidden/>
    <w:unhideWhenUsed/>
    <w:qFormat/>
    <w:uiPriority w:val="99"/>
    <w:rPr>
      <w:rFonts w:hAnsi="Courier New" w:cs="Courier New" w:asciiTheme="minorEastAsia"/>
    </w:rPr>
  </w:style>
  <w:style w:type="paragraph" w:styleId="6">
    <w:name w:val="Balloon Text"/>
    <w:basedOn w:val="1"/>
    <w:link w:val="21"/>
    <w:semiHidden/>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3"/>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semiHidden/>
    <w:unhideWhenUsed/>
    <w:uiPriority w:val="99"/>
  </w:style>
  <w:style w:type="character" w:styleId="14">
    <w:name w:val="Hyperlink"/>
    <w:basedOn w:val="12"/>
    <w:unhideWhenUsed/>
    <w:qFormat/>
    <w:uiPriority w:val="99"/>
    <w:rPr>
      <w:color w:val="0563C1" w:themeColor="hyperlink"/>
      <w:u w:val="single"/>
    </w:rPr>
  </w:style>
  <w:style w:type="character" w:styleId="15">
    <w:name w:val="annotation reference"/>
    <w:basedOn w:val="12"/>
    <w:semiHidden/>
    <w:unhideWhenUsed/>
    <w:uiPriority w:val="99"/>
    <w:rPr>
      <w:sz w:val="21"/>
      <w:szCs w:val="21"/>
    </w:rPr>
  </w:style>
  <w:style w:type="paragraph" w:styleId="16">
    <w:name w:val="List Paragraph"/>
    <w:basedOn w:val="1"/>
    <w:qFormat/>
    <w:uiPriority w:val="34"/>
    <w:pPr>
      <w:ind w:firstLine="420" w:firstLineChars="200"/>
    </w:pPr>
  </w:style>
  <w:style w:type="character" w:customStyle="1" w:styleId="17">
    <w:name w:val="标题 1 字符"/>
    <w:basedOn w:val="12"/>
    <w:link w:val="2"/>
    <w:qFormat/>
    <w:uiPriority w:val="9"/>
    <w:rPr>
      <w:b/>
      <w:bCs/>
      <w:kern w:val="44"/>
      <w:sz w:val="44"/>
      <w:szCs w:val="44"/>
    </w:rPr>
  </w:style>
  <w:style w:type="character" w:customStyle="1" w:styleId="18">
    <w:name w:val="标题 2 字符"/>
    <w:basedOn w:val="12"/>
    <w:link w:val="3"/>
    <w:qFormat/>
    <w:uiPriority w:val="9"/>
    <w:rPr>
      <w:rFonts w:asciiTheme="majorHAnsi" w:hAnsiTheme="majorHAnsi" w:eastAsiaTheme="majorEastAsia" w:cstheme="majorBidi"/>
      <w:b/>
      <w:bCs/>
      <w:sz w:val="32"/>
      <w:szCs w:val="32"/>
    </w:rPr>
  </w:style>
  <w:style w:type="character" w:customStyle="1" w:styleId="19">
    <w:name w:val="页眉 字符"/>
    <w:basedOn w:val="12"/>
    <w:link w:val="8"/>
    <w:uiPriority w:val="99"/>
    <w:rPr>
      <w:sz w:val="18"/>
      <w:szCs w:val="18"/>
    </w:rPr>
  </w:style>
  <w:style w:type="character" w:customStyle="1" w:styleId="20">
    <w:name w:val="页脚 字符"/>
    <w:basedOn w:val="12"/>
    <w:link w:val="7"/>
    <w:qFormat/>
    <w:uiPriority w:val="99"/>
    <w:rPr>
      <w:sz w:val="18"/>
      <w:szCs w:val="18"/>
    </w:rPr>
  </w:style>
  <w:style w:type="character" w:customStyle="1" w:styleId="21">
    <w:name w:val="批注框文本 字符"/>
    <w:basedOn w:val="12"/>
    <w:link w:val="6"/>
    <w:semiHidden/>
    <w:uiPriority w:val="99"/>
    <w:rPr>
      <w:sz w:val="18"/>
      <w:szCs w:val="18"/>
    </w:rPr>
  </w:style>
  <w:style w:type="character" w:customStyle="1" w:styleId="22">
    <w:name w:val="批注文字 字符"/>
    <w:basedOn w:val="12"/>
    <w:link w:val="4"/>
    <w:semiHidden/>
    <w:qFormat/>
    <w:uiPriority w:val="99"/>
  </w:style>
  <w:style w:type="character" w:customStyle="1" w:styleId="23">
    <w:name w:val="批注主题 字符"/>
    <w:basedOn w:val="22"/>
    <w:link w:val="9"/>
    <w:semiHidden/>
    <w:qFormat/>
    <w:uiPriority w:val="99"/>
    <w:rPr>
      <w:b/>
      <w:bCs/>
    </w:rPr>
  </w:style>
  <w:style w:type="paragraph" w:customStyle="1" w:styleId="24">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5">
    <w:name w:val="纯文本 字符"/>
    <w:basedOn w:val="12"/>
    <w:link w:val="5"/>
    <w:semiHidden/>
    <w:uiPriority w:val="99"/>
    <w:rPr>
      <w:rFonts w:hAnsi="Courier New" w:cs="Courier New" w:asciiTheme="minorEastAsi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441761-A3DD-4D47-AB13-39E52F135F83}">
  <ds:schemaRefs/>
</ds:datastoreItem>
</file>

<file path=docProps/app.xml><?xml version="1.0" encoding="utf-8"?>
<Properties xmlns="http://schemas.openxmlformats.org/officeDocument/2006/extended-properties" xmlns:vt="http://schemas.openxmlformats.org/officeDocument/2006/docPropsVTypes">
  <Template>Normal</Template>
  <Pages>8</Pages>
  <Words>1358</Words>
  <Characters>7744</Characters>
  <Lines>64</Lines>
  <Paragraphs>18</Paragraphs>
  <TotalTime>3241</TotalTime>
  <ScaleCrop>false</ScaleCrop>
  <LinksUpToDate>false</LinksUpToDate>
  <CharactersWithSpaces>9084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2019-02-23T15:00:00Z</dcterms:created>
  <dc:creator>Jianling Hu</dc:creator>
  <cp:lastModifiedBy>Administrator</cp:lastModifiedBy>
  <cp:lastPrinted>2018-09-08T17:47:00Z</cp:lastPrinted>
  <dcterms:modified xsi:type="dcterms:W3CDTF">2021-03-25T14:28:15Z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