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FABF" w14:textId="3DBA98BD" w:rsidR="00B338EE" w:rsidRDefault="00A92FB8">
      <w:pPr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·</w:t>
      </w:r>
      <w:r w:rsidR="00B338EE">
        <w:rPr>
          <w:rFonts w:ascii="Times New Roman" w:eastAsia="黑体" w:hAnsi="Times New Roman" w:hint="eastAsia"/>
          <w:sz w:val="32"/>
        </w:rPr>
        <w:t>《</w:t>
      </w:r>
      <w:r w:rsidR="005B4D72">
        <w:rPr>
          <w:rFonts w:ascii="Times New Roman" w:eastAsia="黑体" w:hAnsi="Times New Roman" w:hint="eastAsia"/>
          <w:sz w:val="32"/>
        </w:rPr>
        <w:t>海外汉学研究经典选读》课程教学大纲</w:t>
      </w:r>
    </w:p>
    <w:p w14:paraId="20FF55DE" w14:textId="77777777" w:rsidR="00B338EE" w:rsidRDefault="00B338EE">
      <w:pPr>
        <w:jc w:val="center"/>
        <w:rPr>
          <w:rFonts w:ascii="Times New Roman" w:eastAsia="黑体" w:hAnsi="Times New Roman"/>
          <w:sz w:val="32"/>
        </w:rPr>
      </w:pPr>
    </w:p>
    <w:p w14:paraId="7E8DEF60" w14:textId="77777777" w:rsidR="00B338EE" w:rsidRDefault="00B338EE">
      <w:pPr>
        <w:snapToGrid w:val="0"/>
        <w:jc w:val="both"/>
        <w:rPr>
          <w:rFonts w:ascii="Times New Roman" w:hAnsi="Times New Roman"/>
          <w:b/>
          <w:sz w:val="21"/>
        </w:rPr>
      </w:pP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2977"/>
        <w:gridCol w:w="1502"/>
        <w:gridCol w:w="2744"/>
      </w:tblGrid>
      <w:tr w:rsidR="00D059AD" w:rsidRPr="002F4D99" w14:paraId="4C1AA545" w14:textId="77777777" w:rsidTr="00080E8F">
        <w:trPr>
          <w:jc w:val="center"/>
        </w:trPr>
        <w:tc>
          <w:tcPr>
            <w:tcW w:w="1475" w:type="dxa"/>
            <w:vAlign w:val="center"/>
          </w:tcPr>
          <w:p w14:paraId="6A3EA44E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英文名称</w:t>
            </w:r>
          </w:p>
        </w:tc>
        <w:tc>
          <w:tcPr>
            <w:tcW w:w="2977" w:type="dxa"/>
          </w:tcPr>
          <w:p w14:paraId="00322E97" w14:textId="2B1F1FA2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>
              <w:rPr>
                <w:rFonts w:ascii="Times" w:hAnsi="Times"/>
              </w:rPr>
              <w:t>S</w:t>
            </w:r>
            <w:r>
              <w:rPr>
                <w:rFonts w:ascii="Times" w:hAnsi="Times" w:hint="eastAsia"/>
              </w:rPr>
              <w:t>el</w:t>
            </w:r>
            <w:r>
              <w:rPr>
                <w:rFonts w:ascii="Times" w:hAnsi="Times"/>
              </w:rPr>
              <w:t>ected Readings on S</w:t>
            </w:r>
            <w:r>
              <w:rPr>
                <w:rFonts w:ascii="Times" w:hAnsi="Times" w:hint="eastAsia"/>
              </w:rPr>
              <w:t>ino</w:t>
            </w:r>
            <w:r>
              <w:rPr>
                <w:rFonts w:ascii="Times" w:hAnsi="Times"/>
              </w:rPr>
              <w:t>logy</w:t>
            </w:r>
          </w:p>
        </w:tc>
        <w:tc>
          <w:tcPr>
            <w:tcW w:w="1502" w:type="dxa"/>
            <w:vAlign w:val="center"/>
          </w:tcPr>
          <w:p w14:paraId="2031F9B3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38450D43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 w:rsidRPr="000D5274">
              <w:rPr>
                <w:rFonts w:ascii="Times" w:hAnsi="Times"/>
              </w:rPr>
              <w:t>CLLI1</w:t>
            </w:r>
            <w:r w:rsidRPr="000D5274">
              <w:rPr>
                <w:rFonts w:ascii="Times" w:hAnsi="Times" w:cs="宋体"/>
              </w:rPr>
              <w:t>01</w:t>
            </w:r>
            <w:r>
              <w:rPr>
                <w:rFonts w:ascii="Times" w:hAnsi="Times" w:cs="宋体"/>
              </w:rPr>
              <w:t>3</w:t>
            </w:r>
          </w:p>
        </w:tc>
      </w:tr>
      <w:tr w:rsidR="00D059AD" w:rsidRPr="002F4D99" w14:paraId="6BD57A7C" w14:textId="77777777" w:rsidTr="00080E8F">
        <w:trPr>
          <w:jc w:val="center"/>
        </w:trPr>
        <w:tc>
          <w:tcPr>
            <w:tcW w:w="1475" w:type="dxa"/>
            <w:vAlign w:val="center"/>
          </w:tcPr>
          <w:p w14:paraId="3543316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课程性质</w:t>
            </w:r>
          </w:p>
        </w:tc>
        <w:tc>
          <w:tcPr>
            <w:tcW w:w="2977" w:type="dxa"/>
          </w:tcPr>
          <w:p w14:paraId="6DCB982E" w14:textId="7F67C293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>
              <w:rPr>
                <w:rFonts w:ascii="Times New Roman" w:hAnsi="Times New Roman" w:hint="eastAsia"/>
                <w:sz w:val="21"/>
              </w:rPr>
              <w:t>专业教学课程</w:t>
            </w:r>
          </w:p>
        </w:tc>
        <w:tc>
          <w:tcPr>
            <w:tcW w:w="1502" w:type="dxa"/>
            <w:vAlign w:val="center"/>
          </w:tcPr>
          <w:p w14:paraId="369A1366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授课对象</w:t>
            </w:r>
          </w:p>
        </w:tc>
        <w:tc>
          <w:tcPr>
            <w:tcW w:w="2744" w:type="dxa"/>
          </w:tcPr>
          <w:p w14:paraId="4FE6FF1A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>
              <w:rPr>
                <w:rFonts w:hAnsi="宋体" w:cs="宋体" w:hint="eastAsia"/>
              </w:rPr>
              <w:t>汉语言文学专业</w:t>
            </w:r>
          </w:p>
        </w:tc>
      </w:tr>
      <w:tr w:rsidR="00D059AD" w:rsidRPr="002F4D99" w14:paraId="074F9356" w14:textId="77777777" w:rsidTr="00080E8F">
        <w:trPr>
          <w:jc w:val="center"/>
        </w:trPr>
        <w:tc>
          <w:tcPr>
            <w:tcW w:w="1475" w:type="dxa"/>
            <w:vAlign w:val="center"/>
          </w:tcPr>
          <w:p w14:paraId="77C8D26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学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 xml:space="preserve">   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分</w:t>
            </w:r>
          </w:p>
        </w:tc>
        <w:tc>
          <w:tcPr>
            <w:tcW w:w="2977" w:type="dxa"/>
          </w:tcPr>
          <w:p w14:paraId="6E3D37F2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 w:rsidRPr="002F4D99">
              <w:rPr>
                <w:rFonts w:ascii="Times" w:hAnsi="Times"/>
                <w:szCs w:val="22"/>
              </w:rPr>
              <w:t>2.</w:t>
            </w:r>
            <w:r w:rsidRPr="002F4D99">
              <w:rPr>
                <w:rFonts w:ascii="Times" w:hAnsi="Times" w:hint="eastAsia"/>
                <w:szCs w:val="22"/>
              </w:rPr>
              <w:t>0</w:t>
            </w:r>
          </w:p>
        </w:tc>
        <w:tc>
          <w:tcPr>
            <w:tcW w:w="1502" w:type="dxa"/>
            <w:vAlign w:val="center"/>
          </w:tcPr>
          <w:p w14:paraId="3D984077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学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 xml:space="preserve">   </w:t>
            </w: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时</w:t>
            </w:r>
          </w:p>
        </w:tc>
        <w:tc>
          <w:tcPr>
            <w:tcW w:w="2744" w:type="dxa"/>
          </w:tcPr>
          <w:p w14:paraId="14EDF152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 w:rsidRPr="002F4D99">
              <w:rPr>
                <w:rFonts w:ascii="Times" w:hAnsi="Times"/>
                <w:szCs w:val="22"/>
              </w:rPr>
              <w:t>54</w:t>
            </w:r>
            <w:r w:rsidRPr="002F4D99">
              <w:rPr>
                <w:rFonts w:ascii="Times" w:hAnsi="Times" w:hint="eastAsia"/>
                <w:szCs w:val="22"/>
              </w:rPr>
              <w:t>（</w:t>
            </w:r>
            <w:r w:rsidRPr="002F4D99">
              <w:rPr>
                <w:rFonts w:ascii="Times" w:hAnsi="Times" w:hint="eastAsia"/>
                <w:szCs w:val="22"/>
              </w:rPr>
              <w:t>36</w:t>
            </w:r>
            <w:r w:rsidRPr="002F4D99">
              <w:rPr>
                <w:rFonts w:ascii="Times" w:hAnsi="Times"/>
                <w:szCs w:val="22"/>
              </w:rPr>
              <w:t>+18</w:t>
            </w:r>
            <w:r w:rsidRPr="002F4D99">
              <w:rPr>
                <w:rFonts w:ascii="Times" w:hAnsi="Times"/>
                <w:szCs w:val="22"/>
              </w:rPr>
              <w:t>）</w:t>
            </w:r>
          </w:p>
        </w:tc>
      </w:tr>
      <w:tr w:rsidR="00D059AD" w:rsidRPr="002F4D99" w14:paraId="021685A4" w14:textId="77777777" w:rsidTr="00080E8F">
        <w:trPr>
          <w:jc w:val="center"/>
        </w:trPr>
        <w:tc>
          <w:tcPr>
            <w:tcW w:w="1475" w:type="dxa"/>
            <w:vAlign w:val="center"/>
          </w:tcPr>
          <w:p w14:paraId="12D3F4B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主讲教师</w:t>
            </w:r>
          </w:p>
        </w:tc>
        <w:tc>
          <w:tcPr>
            <w:tcW w:w="2977" w:type="dxa"/>
          </w:tcPr>
          <w:p w14:paraId="68605D08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>
              <w:rPr>
                <w:rFonts w:ascii="Times" w:hAnsi="Times" w:hint="eastAsia"/>
                <w:szCs w:val="22"/>
              </w:rPr>
              <w:t>臧晴</w:t>
            </w:r>
          </w:p>
        </w:tc>
        <w:tc>
          <w:tcPr>
            <w:tcW w:w="1502" w:type="dxa"/>
            <w:vAlign w:val="center"/>
          </w:tcPr>
          <w:p w14:paraId="53DDF776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56B57DE" w14:textId="77777777" w:rsidR="00D059AD" w:rsidRPr="002F4D99" w:rsidRDefault="00D059AD" w:rsidP="00080E8F">
            <w:pPr>
              <w:spacing w:line="360" w:lineRule="auto"/>
              <w:rPr>
                <w:rFonts w:ascii="Times" w:hAnsi="Times"/>
                <w:szCs w:val="22"/>
              </w:rPr>
            </w:pPr>
            <w:r w:rsidRPr="002F4D99">
              <w:rPr>
                <w:rFonts w:ascii="Times" w:hAnsi="Times"/>
                <w:szCs w:val="22"/>
              </w:rPr>
              <w:t>20</w:t>
            </w:r>
            <w:r>
              <w:rPr>
                <w:rFonts w:ascii="Times" w:hAnsi="Times"/>
                <w:szCs w:val="22"/>
              </w:rPr>
              <w:t>20</w:t>
            </w:r>
            <w:r w:rsidRPr="002F4D99">
              <w:rPr>
                <w:rFonts w:ascii="Times" w:hAnsi="Times"/>
                <w:szCs w:val="22"/>
              </w:rPr>
              <w:t>年</w:t>
            </w:r>
            <w:r w:rsidRPr="002F4D99">
              <w:rPr>
                <w:rFonts w:ascii="Times" w:hAnsi="Times" w:hint="eastAsia"/>
                <w:szCs w:val="22"/>
              </w:rPr>
              <w:t>7</w:t>
            </w:r>
            <w:r w:rsidRPr="002F4D99">
              <w:rPr>
                <w:rFonts w:ascii="Times" w:hAnsi="Times"/>
                <w:szCs w:val="22"/>
              </w:rPr>
              <w:t>月</w:t>
            </w:r>
            <w:r w:rsidRPr="002F4D99">
              <w:rPr>
                <w:rFonts w:ascii="Times" w:hAnsi="Times" w:hint="eastAsia"/>
                <w:szCs w:val="22"/>
              </w:rPr>
              <w:t>15</w:t>
            </w:r>
            <w:r w:rsidRPr="002F4D99">
              <w:rPr>
                <w:rFonts w:ascii="Times" w:hAnsi="Times"/>
                <w:szCs w:val="22"/>
              </w:rPr>
              <w:t>日</w:t>
            </w:r>
            <w:r w:rsidRPr="002F4D99">
              <w:rPr>
                <w:rFonts w:ascii="Times" w:hAnsi="Times"/>
                <w:szCs w:val="22"/>
              </w:rPr>
              <w:t xml:space="preserve">  </w:t>
            </w:r>
          </w:p>
        </w:tc>
      </w:tr>
      <w:tr w:rsidR="00D059AD" w:rsidRPr="002F4D99" w14:paraId="7546CDBA" w14:textId="77777777" w:rsidTr="00080E8F">
        <w:trPr>
          <w:jc w:val="center"/>
        </w:trPr>
        <w:tc>
          <w:tcPr>
            <w:tcW w:w="1475" w:type="dxa"/>
            <w:vAlign w:val="center"/>
          </w:tcPr>
          <w:p w14:paraId="35119B94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eastAsia="黑体" w:hAnsi="Times" w:cs="黑体"/>
                <w:b/>
                <w:bCs/>
                <w:szCs w:val="22"/>
              </w:rPr>
            </w:pPr>
            <w:r w:rsidRPr="002F4D99">
              <w:rPr>
                <w:rFonts w:ascii="Times" w:eastAsia="黑体" w:hAnsi="Times" w:cs="黑体" w:hint="eastAsia"/>
                <w:b/>
                <w:bCs/>
                <w:szCs w:val="22"/>
              </w:rPr>
              <w:t>指定教材</w:t>
            </w:r>
          </w:p>
        </w:tc>
        <w:tc>
          <w:tcPr>
            <w:tcW w:w="7223" w:type="dxa"/>
            <w:gridSpan w:val="3"/>
          </w:tcPr>
          <w:p w14:paraId="7F8A3CAE" w14:textId="04ED4A70" w:rsidR="00D059AD" w:rsidRPr="00D059AD" w:rsidRDefault="00D059AD" w:rsidP="00D059AD">
            <w:pPr>
              <w:snapToGrid w:val="0"/>
              <w:spacing w:line="360" w:lineRule="auto"/>
              <w:jc w:val="both"/>
              <w:rPr>
                <w:rFonts w:ascii="Times New Roman" w:hAnsi="Times New Roman" w:hint="eastAsia"/>
                <w:sz w:val="21"/>
              </w:rPr>
            </w:pPr>
            <w:proofErr w:type="gramStart"/>
            <w:r>
              <w:rPr>
                <w:rFonts w:ascii="Times New Roman" w:hAnsi="Times New Roman" w:hint="eastAsia"/>
                <w:sz w:val="21"/>
              </w:rPr>
              <w:t>孔海立</w:t>
            </w:r>
            <w:proofErr w:type="gramEnd"/>
            <w:r>
              <w:rPr>
                <w:rFonts w:ascii="Times New Roman" w:hAnsi="Times New Roman" w:hint="eastAsia"/>
                <w:sz w:val="21"/>
              </w:rPr>
              <w:t>、王尧选编，《海外中国现代文学研究文选》，复旦大学出版社，</w:t>
            </w:r>
            <w:r>
              <w:rPr>
                <w:rFonts w:ascii="Times New Roman" w:hAnsi="Times New Roman" w:hint="eastAsia"/>
                <w:sz w:val="21"/>
              </w:rPr>
              <w:t>201</w:t>
            </w:r>
            <w:r>
              <w:rPr>
                <w:rFonts w:ascii="Times New Roman" w:hAnsi="Times New Roman"/>
                <w:sz w:val="21"/>
              </w:rPr>
              <w:t>4</w:t>
            </w:r>
          </w:p>
        </w:tc>
      </w:tr>
    </w:tbl>
    <w:p w14:paraId="7F411233" w14:textId="77777777" w:rsidR="00D059AD" w:rsidRPr="00D059AD" w:rsidRDefault="00D059AD" w:rsidP="00483121">
      <w:pPr>
        <w:snapToGrid w:val="0"/>
        <w:spacing w:line="360" w:lineRule="auto"/>
        <w:jc w:val="both"/>
        <w:rPr>
          <w:rFonts w:ascii="Times New Roman" w:eastAsia="黑体" w:hAnsi="Times New Roman"/>
          <w:sz w:val="21"/>
        </w:rPr>
      </w:pPr>
    </w:p>
    <w:p w14:paraId="5CB05A65" w14:textId="77777777" w:rsidR="00B338EE" w:rsidRDefault="00B338EE" w:rsidP="00483121">
      <w:pPr>
        <w:snapToGrid w:val="0"/>
        <w:spacing w:line="360" w:lineRule="auto"/>
        <w:jc w:val="both"/>
        <w:rPr>
          <w:rFonts w:ascii="Times New Roman" w:hAnsi="Times New Roman"/>
          <w:sz w:val="21"/>
        </w:rPr>
      </w:pPr>
    </w:p>
    <w:p w14:paraId="6DCAF098" w14:textId="77777777" w:rsidR="00D059AD" w:rsidRPr="00E667C9" w:rsidRDefault="00D059AD" w:rsidP="00D059AD">
      <w:pPr>
        <w:spacing w:beforeLines="50" w:before="120" w:afterLines="50" w:after="120" w:line="360" w:lineRule="auto"/>
        <w:rPr>
          <w:rFonts w:ascii="Times" w:eastAsia="黑体" w:hAnsi="Times" w:cs="黑体" w:hint="eastAsia"/>
          <w:b/>
        </w:rPr>
      </w:pPr>
      <w:r w:rsidRPr="00E667C9">
        <w:rPr>
          <w:rFonts w:ascii="Times" w:eastAsia="黑体" w:hAnsi="Times" w:cs="黑体" w:hint="eastAsia"/>
          <w:b/>
        </w:rPr>
        <w:t>一、课程性质</w:t>
      </w:r>
    </w:p>
    <w:p w14:paraId="3E0361E5" w14:textId="77777777" w:rsidR="005B4D72" w:rsidRPr="00D059AD" w:rsidRDefault="005B4D72" w:rsidP="005B4D72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1"/>
        </w:rPr>
        <w:t xml:space="preserve">    </w:t>
      </w:r>
      <w:r w:rsidRPr="00D059AD">
        <w:rPr>
          <w:rFonts w:ascii="Times New Roman" w:hAnsi="Times New Roman" w:hint="eastAsia"/>
          <w:sz w:val="24"/>
          <w:szCs w:val="24"/>
        </w:rPr>
        <w:t>本课程以英文授课，引导学生细读和讨论海外汉学（中国现当代文学）研究的相关论文，如</w:t>
      </w:r>
      <w:r w:rsidRPr="00D059AD">
        <w:rPr>
          <w:rFonts w:ascii="Times New Roman" w:hAnsi="Times New Roman" w:hint="eastAsia"/>
          <w:sz w:val="24"/>
          <w:szCs w:val="24"/>
        </w:rPr>
        <w:t xml:space="preserve"> The Literary Revolution</w:t>
      </w:r>
      <w:r w:rsidRPr="00D059AD">
        <w:rPr>
          <w:rFonts w:ascii="Times New Roman" w:hAnsi="Times New Roman" w:hint="eastAsia"/>
          <w:sz w:val="24"/>
          <w:szCs w:val="24"/>
        </w:rPr>
        <w:t>（</w:t>
      </w:r>
      <w:proofErr w:type="spellStart"/>
      <w:r w:rsidRPr="00D059AD">
        <w:rPr>
          <w:rFonts w:ascii="Times New Roman" w:hAnsi="Times New Roman" w:hint="eastAsia"/>
          <w:sz w:val="24"/>
          <w:szCs w:val="24"/>
        </w:rPr>
        <w:t>C.T.Hsia</w:t>
      </w:r>
      <w:proofErr w:type="spellEnd"/>
      <w:r w:rsidRPr="00D059AD">
        <w:rPr>
          <w:rFonts w:ascii="Times New Roman" w:hAnsi="Times New Roman" w:hint="eastAsia"/>
          <w:sz w:val="24"/>
          <w:szCs w:val="24"/>
        </w:rPr>
        <w:t>），</w:t>
      </w:r>
      <w:r w:rsidRPr="00D059AD">
        <w:rPr>
          <w:rFonts w:ascii="Times New Roman" w:hAnsi="Times New Roman" w:hint="eastAsia"/>
          <w:sz w:val="24"/>
          <w:szCs w:val="24"/>
        </w:rPr>
        <w:t xml:space="preserve">The Technique of Modernity ( Leo </w:t>
      </w:r>
      <w:proofErr w:type="spellStart"/>
      <w:r w:rsidRPr="00D059AD">
        <w:rPr>
          <w:rFonts w:ascii="Times New Roman" w:hAnsi="Times New Roman" w:hint="eastAsia"/>
          <w:sz w:val="24"/>
          <w:szCs w:val="24"/>
        </w:rPr>
        <w:t>Ou</w:t>
      </w:r>
      <w:proofErr w:type="spellEnd"/>
      <w:r w:rsidRPr="00D059AD">
        <w:rPr>
          <w:rFonts w:ascii="Times New Roman" w:hAnsi="Times New Roman" w:hint="eastAsia"/>
          <w:sz w:val="24"/>
          <w:szCs w:val="24"/>
        </w:rPr>
        <w:t>-fan Lee),</w:t>
      </w:r>
      <w:r w:rsidRPr="00D059AD">
        <w:rPr>
          <w:rFonts w:ascii="Times New Roman" w:hAnsi="Times New Roman"/>
          <w:sz w:val="24"/>
          <w:szCs w:val="24"/>
        </w:rPr>
        <w:t>Breaking Open</w:t>
      </w:r>
      <w:r w:rsidRPr="00D059AD">
        <w:rPr>
          <w:rFonts w:ascii="Times New Roman" w:hAnsi="Times New Roman" w:hint="eastAsia"/>
          <w:sz w:val="24"/>
          <w:szCs w:val="24"/>
        </w:rPr>
        <w:t>: C</w:t>
      </w:r>
      <w:r w:rsidRPr="00D059AD">
        <w:rPr>
          <w:rFonts w:ascii="Times New Roman" w:hAnsi="Times New Roman"/>
          <w:sz w:val="24"/>
          <w:szCs w:val="24"/>
        </w:rPr>
        <w:t>hinese Women's Writing in the Late 1980s and 1990s</w:t>
      </w:r>
      <w:r w:rsidRPr="00D059AD">
        <w:rPr>
          <w:rFonts w:ascii="Times New Roman" w:hAnsi="Times New Roman" w:hint="eastAsia"/>
          <w:sz w:val="24"/>
          <w:szCs w:val="24"/>
        </w:rPr>
        <w:t xml:space="preserve"> (</w:t>
      </w:r>
      <w:proofErr w:type="spellStart"/>
      <w:r w:rsidRPr="00D059AD">
        <w:rPr>
          <w:rFonts w:ascii="Times New Roman" w:hAnsi="Times New Roman" w:hint="eastAsia"/>
          <w:sz w:val="24"/>
          <w:szCs w:val="24"/>
        </w:rPr>
        <w:t>Jingyuan</w:t>
      </w:r>
      <w:proofErr w:type="spellEnd"/>
      <w:r w:rsidRPr="00D059AD">
        <w:rPr>
          <w:rFonts w:ascii="Times New Roman" w:hAnsi="Times New Roman" w:hint="eastAsia"/>
          <w:sz w:val="24"/>
          <w:szCs w:val="24"/>
        </w:rPr>
        <w:t xml:space="preserve"> Zhang)</w:t>
      </w:r>
      <w:r w:rsidRPr="00D059AD">
        <w:rPr>
          <w:rFonts w:ascii="Times New Roman" w:hAnsi="Times New Roman" w:hint="eastAsia"/>
          <w:sz w:val="24"/>
          <w:szCs w:val="24"/>
        </w:rPr>
        <w:t>。课程将从历史、文献与方法三个角度出发，</w:t>
      </w:r>
      <w:proofErr w:type="gramStart"/>
      <w:r w:rsidRPr="00D059AD">
        <w:rPr>
          <w:rFonts w:ascii="Times New Roman" w:hAnsi="Times New Roman" w:hint="eastAsia"/>
          <w:sz w:val="24"/>
          <w:szCs w:val="24"/>
        </w:rPr>
        <w:t>先初步</w:t>
      </w:r>
      <w:proofErr w:type="gramEnd"/>
      <w:r w:rsidRPr="00D059AD">
        <w:rPr>
          <w:rFonts w:ascii="Times New Roman" w:hAnsi="Times New Roman" w:hint="eastAsia"/>
          <w:sz w:val="24"/>
          <w:szCs w:val="24"/>
        </w:rPr>
        <w:t>勾勒出海外汉学研究的历史阶段、代表性著作与学术成果，再介绍跨文化研究方法的原则和相关理论，然后对代表性文献进行文本细读和具体讨论，以期学生能初步了解海外汉学的研究方法和成果，并基本掌握阅读和分析专业英文文献的能力。</w:t>
      </w:r>
    </w:p>
    <w:p w14:paraId="5DA70D22" w14:textId="6CAFB215" w:rsidR="00D059AD" w:rsidRDefault="00D059AD" w:rsidP="00D059AD">
      <w:pPr>
        <w:snapToGrid w:val="0"/>
        <w:spacing w:line="360" w:lineRule="auto"/>
        <w:jc w:val="both"/>
        <w:rPr>
          <w:rFonts w:ascii="Times New Roman" w:hAnsi="Times New Roman"/>
        </w:rPr>
      </w:pPr>
    </w:p>
    <w:p w14:paraId="2D023170" w14:textId="77777777" w:rsidR="00D059AD" w:rsidRPr="00E667C9" w:rsidRDefault="00D059AD" w:rsidP="00D059AD">
      <w:pPr>
        <w:spacing w:beforeLines="50" w:before="120" w:afterLines="50" w:after="120" w:line="360" w:lineRule="auto"/>
        <w:rPr>
          <w:rFonts w:ascii="Times" w:eastAsia="黑体" w:hAnsi="Times" w:cs="黑体"/>
          <w:b/>
        </w:rPr>
      </w:pPr>
      <w:r w:rsidRPr="00E667C9">
        <w:rPr>
          <w:rFonts w:ascii="Times" w:eastAsia="黑体" w:hAnsi="Times" w:cs="黑体" w:hint="eastAsia"/>
          <w:b/>
        </w:rPr>
        <w:t>二、课程目标</w:t>
      </w:r>
    </w:p>
    <w:p w14:paraId="2B4FBC94" w14:textId="4A5EB0FE" w:rsidR="00D059AD" w:rsidRDefault="00D059AD" w:rsidP="00D059AD">
      <w:pPr>
        <w:snapToGrid w:val="0"/>
        <w:spacing w:line="360" w:lineRule="auto"/>
        <w:ind w:firstLineChars="200" w:firstLine="480"/>
        <w:jc w:val="both"/>
        <w:rPr>
          <w:rFonts w:ascii="Times" w:hAnsi="Times"/>
          <w:sz w:val="24"/>
          <w:szCs w:val="24"/>
        </w:rPr>
      </w:pPr>
      <w:r w:rsidRPr="00D059AD">
        <w:rPr>
          <w:rFonts w:ascii="Times" w:hAnsi="Times" w:hint="eastAsia"/>
          <w:sz w:val="24"/>
          <w:szCs w:val="24"/>
        </w:rPr>
        <w:t>本课程旨在指导学生理解学习</w:t>
      </w:r>
      <w:r w:rsidRPr="00D059AD">
        <w:rPr>
          <w:rFonts w:ascii="Times" w:hAnsi="Times" w:hint="eastAsia"/>
          <w:sz w:val="24"/>
          <w:szCs w:val="24"/>
        </w:rPr>
        <w:t>海外汉学的意</w:t>
      </w:r>
      <w:r w:rsidRPr="00D059AD">
        <w:rPr>
          <w:rFonts w:ascii="Times" w:hAnsi="Times" w:hint="eastAsia"/>
          <w:sz w:val="24"/>
          <w:szCs w:val="24"/>
        </w:rPr>
        <w:t>义，了解</w:t>
      </w:r>
      <w:r w:rsidRPr="00D059AD">
        <w:rPr>
          <w:rFonts w:ascii="Times" w:hAnsi="Times" w:hint="eastAsia"/>
          <w:sz w:val="24"/>
          <w:szCs w:val="24"/>
        </w:rPr>
        <w:t>海外汉学</w:t>
      </w:r>
      <w:r w:rsidRPr="00D059AD">
        <w:rPr>
          <w:rFonts w:ascii="Times" w:hAnsi="Times" w:hint="eastAsia"/>
          <w:sz w:val="24"/>
          <w:szCs w:val="24"/>
        </w:rPr>
        <w:t>的整体脉络、发展历程和基本特征，并掌握学习</w:t>
      </w:r>
      <w:r w:rsidRPr="00D059AD">
        <w:rPr>
          <w:rFonts w:ascii="Times" w:hAnsi="Times" w:hint="eastAsia"/>
          <w:sz w:val="24"/>
          <w:szCs w:val="24"/>
        </w:rPr>
        <w:t>海外汉学</w:t>
      </w:r>
      <w:r w:rsidRPr="00D059AD">
        <w:rPr>
          <w:rFonts w:ascii="Times" w:hAnsi="Times" w:hint="eastAsia"/>
          <w:sz w:val="24"/>
          <w:szCs w:val="24"/>
        </w:rPr>
        <w:t>的方法。本课程的主要内容</w:t>
      </w:r>
      <w:r w:rsidRPr="00D059AD">
        <w:rPr>
          <w:rFonts w:ascii="Times" w:hAnsi="Times" w:hint="eastAsia"/>
          <w:sz w:val="24"/>
          <w:szCs w:val="24"/>
        </w:rPr>
        <w:t>当代重要汉学家及其研究</w:t>
      </w:r>
      <w:r w:rsidRPr="00D059AD">
        <w:rPr>
          <w:rFonts w:ascii="Times" w:hAnsi="Times" w:hint="eastAsia"/>
          <w:sz w:val="24"/>
          <w:szCs w:val="24"/>
        </w:rPr>
        <w:t>。由于时间所限，本课程将以</w:t>
      </w:r>
      <w:r w:rsidRPr="00D059AD">
        <w:rPr>
          <w:rFonts w:ascii="Times" w:hAnsi="Times" w:hint="eastAsia"/>
          <w:sz w:val="24"/>
          <w:szCs w:val="24"/>
        </w:rPr>
        <w:t>现代文学研究</w:t>
      </w:r>
      <w:r w:rsidRPr="00D059AD">
        <w:rPr>
          <w:rFonts w:ascii="Times" w:hAnsi="Times" w:hint="eastAsia"/>
          <w:sz w:val="24"/>
          <w:szCs w:val="24"/>
        </w:rPr>
        <w:t>为主线。本课程教学内容之间构成了层层递进、环环相扣的严密逻辑关系，从</w:t>
      </w:r>
      <w:r w:rsidRPr="00D059AD">
        <w:rPr>
          <w:rFonts w:ascii="Times" w:hAnsi="Times" w:hint="eastAsia"/>
          <w:sz w:val="24"/>
          <w:szCs w:val="24"/>
        </w:rPr>
        <w:t>研究选读</w:t>
      </w:r>
      <w:r w:rsidRPr="00D059AD">
        <w:rPr>
          <w:rFonts w:ascii="Times" w:hAnsi="Times" w:hint="eastAsia"/>
          <w:sz w:val="24"/>
          <w:szCs w:val="24"/>
        </w:rPr>
        <w:t>到文学史串联，在每个部分，教师将</w:t>
      </w:r>
      <w:r w:rsidRPr="00D059AD">
        <w:rPr>
          <w:rFonts w:ascii="Times" w:hAnsi="Times" w:hint="eastAsia"/>
          <w:sz w:val="24"/>
          <w:szCs w:val="24"/>
        </w:rPr>
        <w:t>研究</w:t>
      </w:r>
      <w:r w:rsidRPr="00D059AD">
        <w:rPr>
          <w:rFonts w:ascii="Times" w:hAnsi="Times" w:hint="eastAsia"/>
          <w:sz w:val="24"/>
          <w:szCs w:val="24"/>
        </w:rPr>
        <w:t>讲读和文学理论、文学史背景相互促进，在互相参照中提高学生的综合能力，从而全面培养学生的基础素养。本课程重在引导学生从时间轴线的角度把握</w:t>
      </w:r>
      <w:r w:rsidRPr="00D059AD">
        <w:rPr>
          <w:rFonts w:ascii="Times" w:hAnsi="Times" w:hint="eastAsia"/>
          <w:sz w:val="24"/>
          <w:szCs w:val="24"/>
        </w:rPr>
        <w:t>海外汉学</w:t>
      </w:r>
      <w:r w:rsidRPr="00D059AD">
        <w:rPr>
          <w:rFonts w:ascii="Times" w:hAnsi="Times" w:hint="eastAsia"/>
          <w:sz w:val="24"/>
          <w:szCs w:val="24"/>
        </w:rPr>
        <w:t>的发展历程，并通过阅读代表性作品，加深对</w:t>
      </w:r>
      <w:r w:rsidRPr="00D059AD">
        <w:rPr>
          <w:rFonts w:ascii="Times" w:hAnsi="Times" w:hint="eastAsia"/>
          <w:sz w:val="24"/>
          <w:szCs w:val="24"/>
        </w:rPr>
        <w:t>海外汉学</w:t>
      </w:r>
      <w:r w:rsidRPr="00D059AD">
        <w:rPr>
          <w:rFonts w:ascii="Times" w:hAnsi="Times" w:hint="eastAsia"/>
          <w:sz w:val="24"/>
          <w:szCs w:val="24"/>
        </w:rPr>
        <w:t>的认识，提高自身的文学素养和鉴赏能力。</w:t>
      </w:r>
    </w:p>
    <w:p w14:paraId="2DB8CE6D" w14:textId="25D3F062" w:rsidR="00D059AD" w:rsidRPr="00D059AD" w:rsidRDefault="00D059AD" w:rsidP="00D059AD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</w:p>
    <w:p w14:paraId="44964689" w14:textId="77777777" w:rsidR="00D059AD" w:rsidRPr="00D059AD" w:rsidRDefault="00D059AD" w:rsidP="00D059AD">
      <w:pPr>
        <w:tabs>
          <w:tab w:val="left" w:pos="2346"/>
        </w:tabs>
        <w:spacing w:line="360" w:lineRule="auto"/>
        <w:rPr>
          <w:rFonts w:hAnsi="宋体"/>
          <w:b/>
          <w:sz w:val="24"/>
          <w:szCs w:val="24"/>
        </w:rPr>
      </w:pPr>
      <w:r w:rsidRPr="00D059AD">
        <w:rPr>
          <w:rFonts w:hAnsi="宋体" w:hint="eastAsia"/>
          <w:b/>
          <w:sz w:val="24"/>
          <w:szCs w:val="24"/>
        </w:rPr>
        <w:t>本课程的分目标如下：</w:t>
      </w:r>
    </w:p>
    <w:p w14:paraId="541CCDCF" w14:textId="7683F799" w:rsidR="00D059AD" w:rsidRPr="00D059AD" w:rsidRDefault="00D059AD" w:rsidP="00D059AD">
      <w:pPr>
        <w:tabs>
          <w:tab w:val="left" w:pos="2346"/>
        </w:tabs>
        <w:spacing w:line="360" w:lineRule="auto"/>
        <w:rPr>
          <w:rFonts w:hAnsi="宋体"/>
          <w:sz w:val="24"/>
          <w:szCs w:val="24"/>
        </w:rPr>
      </w:pPr>
      <w:r w:rsidRPr="00D059AD">
        <w:rPr>
          <w:rFonts w:hAnsi="宋体" w:hint="eastAsia"/>
          <w:b/>
          <w:sz w:val="24"/>
          <w:szCs w:val="24"/>
        </w:rPr>
        <w:t>分目标1</w:t>
      </w:r>
      <w:r w:rsidRPr="00D059AD">
        <w:rPr>
          <w:rFonts w:hAnsi="宋体" w:hint="eastAsia"/>
          <w:sz w:val="24"/>
          <w:szCs w:val="24"/>
        </w:rPr>
        <w:t>.通过对</w:t>
      </w:r>
      <w:r>
        <w:rPr>
          <w:rFonts w:hAnsi="宋体" w:hint="eastAsia"/>
          <w:sz w:val="24"/>
          <w:szCs w:val="24"/>
        </w:rPr>
        <w:t>海外汉学</w:t>
      </w:r>
      <w:r w:rsidRPr="00D059AD">
        <w:rPr>
          <w:rFonts w:hAnsi="宋体" w:hint="eastAsia"/>
          <w:sz w:val="24"/>
          <w:szCs w:val="24"/>
        </w:rPr>
        <w:t>历史的整体认知与探讨，形成良好的文学修养和人文情</w:t>
      </w:r>
      <w:r w:rsidRPr="00D059AD">
        <w:rPr>
          <w:rFonts w:hAnsi="宋体" w:hint="eastAsia"/>
          <w:sz w:val="24"/>
          <w:szCs w:val="24"/>
        </w:rPr>
        <w:lastRenderedPageBreak/>
        <w:t>怀（支撑毕业要求1[师德规范]；2[教育情怀]；7[学会反思]）；</w:t>
      </w:r>
    </w:p>
    <w:p w14:paraId="70106872" w14:textId="77777777" w:rsidR="00D059AD" w:rsidRPr="00D059AD" w:rsidRDefault="00D059AD" w:rsidP="00D059AD">
      <w:pPr>
        <w:tabs>
          <w:tab w:val="left" w:pos="2346"/>
        </w:tabs>
        <w:spacing w:line="360" w:lineRule="auto"/>
        <w:rPr>
          <w:rFonts w:hAnsi="宋体"/>
          <w:sz w:val="24"/>
          <w:szCs w:val="24"/>
        </w:rPr>
      </w:pPr>
      <w:r w:rsidRPr="00D059AD">
        <w:rPr>
          <w:rFonts w:hAnsi="宋体" w:hint="eastAsia"/>
          <w:b/>
          <w:sz w:val="24"/>
          <w:szCs w:val="24"/>
        </w:rPr>
        <w:t>分目标2.</w:t>
      </w:r>
      <w:r w:rsidRPr="00D059AD">
        <w:rPr>
          <w:rFonts w:hAnsi="宋体" w:hint="eastAsia"/>
          <w:sz w:val="24"/>
          <w:szCs w:val="24"/>
        </w:rPr>
        <w:t>能够将习得的文学常识和阅读方法，适当应用于教学过程中，具有良好人文情怀、审美品味和心理素养（支撑毕业要求3[学科素养]）；</w:t>
      </w:r>
    </w:p>
    <w:p w14:paraId="4083CCFC" w14:textId="28E05EC3" w:rsidR="00D059AD" w:rsidRPr="00D059AD" w:rsidRDefault="00D059AD" w:rsidP="00D059AD">
      <w:pPr>
        <w:tabs>
          <w:tab w:val="left" w:pos="2346"/>
        </w:tabs>
        <w:spacing w:line="360" w:lineRule="auto"/>
        <w:rPr>
          <w:rFonts w:hAnsi="宋体"/>
          <w:sz w:val="24"/>
          <w:szCs w:val="24"/>
        </w:rPr>
      </w:pPr>
      <w:r w:rsidRPr="00D059AD">
        <w:rPr>
          <w:rFonts w:hAnsi="宋体" w:hint="eastAsia"/>
          <w:b/>
          <w:sz w:val="24"/>
          <w:szCs w:val="24"/>
        </w:rPr>
        <w:t>分目标3</w:t>
      </w:r>
      <w:r w:rsidRPr="00D059AD">
        <w:rPr>
          <w:rFonts w:hAnsi="宋体"/>
          <w:b/>
          <w:sz w:val="24"/>
          <w:szCs w:val="24"/>
        </w:rPr>
        <w:t>.</w:t>
      </w:r>
      <w:r w:rsidRPr="00D059AD">
        <w:rPr>
          <w:rFonts w:hAnsi="宋体" w:hint="eastAsia"/>
          <w:sz w:val="24"/>
          <w:szCs w:val="24"/>
        </w:rPr>
        <w:t>了解</w:t>
      </w:r>
      <w:r>
        <w:rPr>
          <w:rFonts w:hAnsi="宋体" w:hint="eastAsia"/>
          <w:sz w:val="24"/>
          <w:szCs w:val="24"/>
        </w:rPr>
        <w:t>海内外现代文学研究</w:t>
      </w:r>
      <w:r w:rsidRPr="00D059AD">
        <w:rPr>
          <w:rFonts w:hAnsi="宋体" w:hint="eastAsia"/>
          <w:sz w:val="24"/>
          <w:szCs w:val="24"/>
        </w:rPr>
        <w:t>的相互关系，理解各个技能的构成要素及运用的注意事项（支撑毕业要求4[教学能力]）；</w:t>
      </w:r>
    </w:p>
    <w:p w14:paraId="2EBD4A0F" w14:textId="77777777" w:rsidR="00D059AD" w:rsidRDefault="00D059AD" w:rsidP="00D059AD">
      <w:pPr>
        <w:rPr>
          <w:rFonts w:hAnsi="宋体" w:cs="宋体" w:hint="eastAsia"/>
          <w:b/>
          <w:sz w:val="28"/>
          <w:szCs w:val="28"/>
        </w:rPr>
      </w:pPr>
    </w:p>
    <w:p w14:paraId="2ECEE928" w14:textId="77777777" w:rsidR="00D059AD" w:rsidRPr="002F4D99" w:rsidRDefault="00D059AD" w:rsidP="00D059AD">
      <w:pPr>
        <w:spacing w:beforeLines="50" w:before="120" w:afterLines="50" w:after="120" w:line="360" w:lineRule="auto"/>
        <w:jc w:val="center"/>
        <w:rPr>
          <w:rFonts w:ascii="Times" w:eastAsia="微软雅黑" w:hAnsi="Times" w:cs="黑体"/>
        </w:rPr>
      </w:pPr>
      <w:r w:rsidRPr="002F4D99">
        <w:rPr>
          <w:rFonts w:ascii="Times" w:eastAsia="微软雅黑" w:hAnsi="Times" w:cs="黑体" w:hint="eastAsia"/>
          <w:b/>
          <w:bCs/>
        </w:rPr>
        <w:t>表</w:t>
      </w:r>
      <w:r w:rsidRPr="002F4D99">
        <w:rPr>
          <w:rFonts w:ascii="Times" w:eastAsia="微软雅黑" w:hAnsi="Times" w:cs="黑体" w:hint="eastAsia"/>
          <w:b/>
          <w:bCs/>
        </w:rPr>
        <w:t>1</w:t>
      </w:r>
      <w:r w:rsidRPr="002F4D99">
        <w:rPr>
          <w:rFonts w:ascii="Times" w:eastAsia="微软雅黑" w:hAnsi="Times" w:cs="黑体" w:hint="eastAsia"/>
          <w:b/>
          <w:bCs/>
        </w:rPr>
        <w:t>：毕业</w:t>
      </w:r>
      <w:r w:rsidRPr="002F4D99">
        <w:rPr>
          <w:rFonts w:ascii="Times" w:eastAsia="微软雅黑" w:hAnsi="Times" w:cs="黑体"/>
          <w:b/>
          <w:bCs/>
        </w:rPr>
        <w:t>要求</w:t>
      </w:r>
      <w:r w:rsidRPr="002F4D99">
        <w:rPr>
          <w:rFonts w:ascii="Times" w:eastAsia="微软雅黑" w:hAnsi="Times" w:cs="黑体" w:hint="eastAsia"/>
          <w:b/>
          <w:bCs/>
        </w:rPr>
        <w:t>、课程目标与课程内容的对应关系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"/>
        <w:gridCol w:w="801"/>
        <w:gridCol w:w="52"/>
        <w:gridCol w:w="4545"/>
        <w:gridCol w:w="20"/>
        <w:gridCol w:w="32"/>
        <w:gridCol w:w="1207"/>
        <w:gridCol w:w="13"/>
        <w:gridCol w:w="39"/>
        <w:gridCol w:w="1908"/>
        <w:gridCol w:w="48"/>
        <w:gridCol w:w="50"/>
      </w:tblGrid>
      <w:tr w:rsidR="00D059AD" w:rsidRPr="00154CF4" w14:paraId="5925B13A" w14:textId="77777777" w:rsidTr="00080E8F">
        <w:trPr>
          <w:gridAfter w:val="2"/>
          <w:wAfter w:w="51" w:type="dxa"/>
        </w:trPr>
        <w:tc>
          <w:tcPr>
            <w:tcW w:w="1465" w:type="dxa"/>
            <w:gridSpan w:val="4"/>
            <w:shd w:val="clear" w:color="auto" w:fill="auto"/>
            <w:vAlign w:val="center"/>
          </w:tcPr>
          <w:p w14:paraId="52D376DA" w14:textId="77777777" w:rsidR="00D059AD" w:rsidRPr="00154CF4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 w:rsidRPr="00154CF4">
              <w:rPr>
                <w:rFonts w:ascii="Times New Roman" w:hAnsi="Times New Roman"/>
                <w:b/>
                <w:szCs w:val="21"/>
              </w:rPr>
              <w:t>毕业要求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15836270" w14:textId="77777777" w:rsidR="00D059AD" w:rsidRPr="00154CF4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 w:rsidRPr="00154CF4">
              <w:rPr>
                <w:rFonts w:ascii="Times New Roman" w:hAnsi="Times New Roman"/>
                <w:b/>
                <w:szCs w:val="21"/>
              </w:rPr>
              <w:t>指标点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6C6422F9" w14:textId="77777777" w:rsidR="00D059AD" w:rsidRPr="00154CF4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 w:rsidRPr="00154CF4"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89EA4D0" w14:textId="77777777" w:rsidR="00D059AD" w:rsidRPr="00154CF4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b/>
                <w:szCs w:val="21"/>
              </w:rPr>
            </w:pPr>
            <w:r w:rsidRPr="00154CF4">
              <w:rPr>
                <w:rFonts w:ascii="Times New Roman" w:hAnsi="Times New Roman" w:hint="eastAsia"/>
                <w:b/>
                <w:szCs w:val="21"/>
              </w:rPr>
              <w:t>对应关系说明</w:t>
            </w:r>
          </w:p>
        </w:tc>
      </w:tr>
      <w:tr w:rsidR="00D059AD" w:rsidRPr="00154CF4" w14:paraId="495399E9" w14:textId="77777777" w:rsidTr="00080E8F">
        <w:trPr>
          <w:gridAfter w:val="2"/>
          <w:wAfter w:w="51" w:type="dxa"/>
          <w:trHeight w:val="711"/>
        </w:trPr>
        <w:tc>
          <w:tcPr>
            <w:tcW w:w="610" w:type="dxa"/>
            <w:gridSpan w:val="2"/>
            <w:shd w:val="clear" w:color="auto" w:fill="auto"/>
            <w:vAlign w:val="center"/>
          </w:tcPr>
          <w:p w14:paraId="160CECF8" w14:textId="77777777" w:rsidR="00D059AD" w:rsidRPr="007B0CF3" w:rsidRDefault="00D059AD" w:rsidP="00080E8F">
            <w:pPr>
              <w:spacing w:line="360" w:lineRule="auto"/>
              <w:jc w:val="center"/>
              <w:rPr>
                <w:rFonts w:ascii="Times" w:eastAsia="黑体" w:hAnsi="Times"/>
                <w:b/>
                <w:bCs/>
              </w:rPr>
            </w:pPr>
            <w:r w:rsidRPr="007B0CF3">
              <w:rPr>
                <w:rFonts w:ascii="Times" w:eastAsia="黑体" w:hAnsi="Times" w:hint="eastAsia"/>
                <w:b/>
                <w:bCs/>
              </w:rPr>
              <w:t>维度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8EB92FB" w14:textId="77777777" w:rsidR="00D059AD" w:rsidRPr="007B0CF3" w:rsidRDefault="00D059AD" w:rsidP="00080E8F">
            <w:pPr>
              <w:spacing w:line="360" w:lineRule="auto"/>
              <w:jc w:val="center"/>
              <w:rPr>
                <w:rFonts w:ascii="Times" w:eastAsia="黑体" w:hAnsi="Times" w:hint="eastAsia"/>
                <w:b/>
                <w:bCs/>
              </w:rPr>
            </w:pPr>
            <w:r w:rsidRPr="007B0CF3">
              <w:rPr>
                <w:rFonts w:ascii="Times" w:eastAsia="黑体" w:hAnsi="Times" w:hint="eastAsia"/>
                <w:b/>
                <w:bCs/>
              </w:rPr>
              <w:t>二级指标</w:t>
            </w:r>
          </w:p>
        </w:tc>
        <w:tc>
          <w:tcPr>
            <w:tcW w:w="4625" w:type="dxa"/>
            <w:gridSpan w:val="2"/>
            <w:vMerge w:val="restart"/>
            <w:shd w:val="clear" w:color="auto" w:fill="auto"/>
            <w:vAlign w:val="center"/>
          </w:tcPr>
          <w:p w14:paraId="50725317" w14:textId="77777777" w:rsidR="00D059AD" w:rsidRPr="007B0CF3" w:rsidRDefault="00D059AD" w:rsidP="00080E8F">
            <w:pPr>
              <w:snapToGrid w:val="0"/>
              <w:spacing w:line="300" w:lineRule="auto"/>
              <w:rPr>
                <w:rFonts w:hAnsi="宋体"/>
                <w:szCs w:val="21"/>
              </w:rPr>
            </w:pPr>
            <w:r w:rsidRPr="007B0CF3">
              <w:rPr>
                <w:rFonts w:hAnsi="宋体" w:hint="eastAsia"/>
                <w:szCs w:val="21"/>
              </w:rPr>
              <w:t>1-1具有正确的世界观、人生观，了解社会主义核心价值观的基本含义与意义，并努力</w:t>
            </w:r>
            <w:proofErr w:type="gramStart"/>
            <w:r w:rsidRPr="007B0CF3">
              <w:rPr>
                <w:rFonts w:hAnsi="宋体" w:hint="eastAsia"/>
                <w:szCs w:val="21"/>
              </w:rPr>
              <w:t>践行</w:t>
            </w:r>
            <w:proofErr w:type="gramEnd"/>
            <w:r w:rsidRPr="007B0CF3">
              <w:rPr>
                <w:rFonts w:hAnsi="宋体" w:hint="eastAsia"/>
                <w:szCs w:val="21"/>
              </w:rPr>
              <w:t>，增进对中国特色社会主义的思想认同、政治认同、理论认同和情感认同。    深入贯彻党的教育方针，坚持以立德树人为己任。</w:t>
            </w:r>
          </w:p>
          <w:p w14:paraId="4CEA8421" w14:textId="77777777" w:rsidR="00D059AD" w:rsidRPr="007B0CF3" w:rsidRDefault="00D059AD" w:rsidP="00080E8F">
            <w:pPr>
              <w:spacing w:line="400" w:lineRule="exact"/>
              <w:contextualSpacing/>
              <w:rPr>
                <w:rFonts w:hAnsi="宋体"/>
                <w:szCs w:val="21"/>
              </w:rPr>
            </w:pPr>
            <w:r w:rsidRPr="007B0CF3">
              <w:rPr>
                <w:rFonts w:hAnsi="宋体" w:hint="eastAsia"/>
                <w:szCs w:val="21"/>
              </w:rPr>
              <w:t>1-2了解语文教师的职业性质和责任，具有良好的职业素质，在教学实践中遵守中小学教师职业道德规范，具有法律意识。</w:t>
            </w:r>
          </w:p>
          <w:p w14:paraId="5BDBB99B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1-4</w:t>
            </w:r>
            <w:r w:rsidRPr="007B0CF3">
              <w:rPr>
                <w:rFonts w:ascii="Times New Roman" w:hAnsi="Times New Roman" w:hint="eastAsia"/>
                <w:szCs w:val="21"/>
              </w:rPr>
              <w:t>具有从教志向和信念，立志成为有理想信念、有道德情操、有扎实学识、有仁爱之心的好老师。</w:t>
            </w:r>
          </w:p>
        </w:tc>
        <w:tc>
          <w:tcPr>
            <w:tcW w:w="1265" w:type="dxa"/>
            <w:gridSpan w:val="3"/>
            <w:vMerge w:val="restart"/>
            <w:shd w:val="clear" w:color="auto" w:fill="auto"/>
            <w:vAlign w:val="center"/>
          </w:tcPr>
          <w:p w14:paraId="176C646D" w14:textId="77777777" w:rsidR="00D059AD" w:rsidRPr="007B0CF3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分目标</w:t>
            </w:r>
            <w:r w:rsidRPr="007B0CF3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967" w:type="dxa"/>
            <w:gridSpan w:val="2"/>
            <w:vMerge w:val="restart"/>
            <w:shd w:val="clear" w:color="auto" w:fill="auto"/>
            <w:vAlign w:val="center"/>
          </w:tcPr>
          <w:p w14:paraId="34555967" w14:textId="080BBB45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hAnsi="宋体" w:hint="eastAsia"/>
                <w:szCs w:val="21"/>
              </w:rPr>
              <w:t>要求学生</w:t>
            </w:r>
            <w:r>
              <w:rPr>
                <w:rFonts w:hAnsi="宋体" w:hint="eastAsia"/>
              </w:rPr>
              <w:t>对</w:t>
            </w:r>
            <w:r>
              <w:rPr>
                <w:rFonts w:hAnsi="宋体" w:hint="eastAsia"/>
              </w:rPr>
              <w:t>海外汉学</w:t>
            </w:r>
            <w:r>
              <w:rPr>
                <w:rFonts w:hAnsi="宋体" w:hint="eastAsia"/>
              </w:rPr>
              <w:t>历史有整体的认知和全面的了解，</w:t>
            </w:r>
            <w:r w:rsidRPr="00154CF4">
              <w:rPr>
                <w:rFonts w:ascii="Times New Roman" w:hAnsi="Times New Roman" w:hint="eastAsia"/>
                <w:szCs w:val="21"/>
              </w:rPr>
              <w:t>形成良好的师德修养</w:t>
            </w:r>
            <w:r w:rsidRPr="00154CF4">
              <w:rPr>
                <w:rFonts w:hAnsi="宋体" w:hint="eastAsia"/>
                <w:szCs w:val="21"/>
              </w:rPr>
              <w:t>。</w:t>
            </w:r>
          </w:p>
        </w:tc>
      </w:tr>
      <w:tr w:rsidR="00D059AD" w:rsidRPr="00154CF4" w14:paraId="5F1C8C7D" w14:textId="77777777" w:rsidTr="00080E8F">
        <w:trPr>
          <w:gridAfter w:val="2"/>
          <w:wAfter w:w="51" w:type="dxa"/>
          <w:trHeight w:val="3628"/>
        </w:trPr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14:paraId="27446327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 w:hint="eastAsia"/>
                <w:b/>
                <w:bCs/>
              </w:rPr>
              <w:t>1</w:t>
            </w:r>
          </w:p>
          <w:p w14:paraId="059C8B0A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proofErr w:type="gramStart"/>
            <w:r w:rsidRPr="002F4D99">
              <w:rPr>
                <w:rFonts w:ascii="Times" w:hAnsi="Times"/>
                <w:b/>
                <w:bCs/>
              </w:rPr>
              <w:t>践行</w:t>
            </w:r>
            <w:proofErr w:type="gramEnd"/>
            <w:r w:rsidRPr="002F4D99">
              <w:rPr>
                <w:rFonts w:ascii="Times" w:hAnsi="Times"/>
                <w:b/>
                <w:bCs/>
              </w:rPr>
              <w:t>师德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618EB721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1-1</w:t>
            </w:r>
          </w:p>
          <w:p w14:paraId="3B14452E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师</w:t>
            </w:r>
          </w:p>
          <w:p w14:paraId="13AEC789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德</w:t>
            </w:r>
          </w:p>
          <w:p w14:paraId="332993BC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proofErr w:type="gramStart"/>
            <w:r w:rsidRPr="002F4D99">
              <w:rPr>
                <w:rFonts w:ascii="Times" w:hAnsi="Times"/>
                <w:b/>
                <w:bCs/>
              </w:rPr>
              <w:t>规</w:t>
            </w:r>
            <w:proofErr w:type="gramEnd"/>
          </w:p>
          <w:p w14:paraId="5D155947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proofErr w:type="gramStart"/>
            <w:r w:rsidRPr="002F4D99">
              <w:rPr>
                <w:rFonts w:ascii="Times" w:hAnsi="Times"/>
                <w:b/>
                <w:bCs/>
              </w:rPr>
              <w:t>范</w:t>
            </w:r>
            <w:proofErr w:type="gramEnd"/>
          </w:p>
        </w:tc>
        <w:tc>
          <w:tcPr>
            <w:tcW w:w="4625" w:type="dxa"/>
            <w:gridSpan w:val="2"/>
            <w:vMerge/>
            <w:shd w:val="clear" w:color="auto" w:fill="auto"/>
            <w:vAlign w:val="center"/>
          </w:tcPr>
          <w:p w14:paraId="170EEBA9" w14:textId="77777777" w:rsidR="00D059AD" w:rsidRPr="007B0CF3" w:rsidRDefault="00D059AD" w:rsidP="00080E8F">
            <w:pPr>
              <w:snapToGrid w:val="0"/>
              <w:spacing w:line="300" w:lineRule="auto"/>
              <w:rPr>
                <w:rFonts w:hAnsi="宋体" w:hint="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shd w:val="clear" w:color="auto" w:fill="auto"/>
            <w:vAlign w:val="center"/>
          </w:tcPr>
          <w:p w14:paraId="32737754" w14:textId="77777777" w:rsidR="00D059AD" w:rsidRPr="007B0CF3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967" w:type="dxa"/>
            <w:gridSpan w:val="2"/>
            <w:vMerge/>
            <w:shd w:val="clear" w:color="auto" w:fill="auto"/>
            <w:vAlign w:val="center"/>
          </w:tcPr>
          <w:p w14:paraId="12B5AF8E" w14:textId="77777777" w:rsidR="00D059AD" w:rsidRPr="00154CF4" w:rsidRDefault="00D059AD" w:rsidP="00080E8F">
            <w:pPr>
              <w:spacing w:line="400" w:lineRule="exact"/>
              <w:contextualSpacing/>
              <w:rPr>
                <w:rFonts w:hAnsi="宋体" w:hint="eastAsia"/>
                <w:szCs w:val="21"/>
              </w:rPr>
            </w:pPr>
          </w:p>
        </w:tc>
      </w:tr>
      <w:tr w:rsidR="00D059AD" w:rsidRPr="00154CF4" w14:paraId="101AE649" w14:textId="77777777" w:rsidTr="00080E8F">
        <w:trPr>
          <w:gridAfter w:val="2"/>
          <w:wAfter w:w="51" w:type="dxa"/>
        </w:trPr>
        <w:tc>
          <w:tcPr>
            <w:tcW w:w="610" w:type="dxa"/>
            <w:gridSpan w:val="2"/>
            <w:vMerge/>
            <w:shd w:val="clear" w:color="auto" w:fill="auto"/>
            <w:vAlign w:val="center"/>
          </w:tcPr>
          <w:p w14:paraId="65467033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A4B37B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1-2</w:t>
            </w:r>
          </w:p>
          <w:p w14:paraId="12A5EDA8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教</w:t>
            </w:r>
          </w:p>
          <w:p w14:paraId="029B0F04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育</w:t>
            </w:r>
          </w:p>
          <w:p w14:paraId="119BBCC9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情</w:t>
            </w:r>
          </w:p>
          <w:p w14:paraId="1EA62492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/>
                <w:b/>
                <w:bCs/>
              </w:rPr>
              <w:t>怀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66D5AC56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2-1</w:t>
            </w:r>
            <w:r w:rsidRPr="007B0CF3">
              <w:rPr>
                <w:rFonts w:ascii="Times New Roman" w:hAnsi="Times New Roman" w:hint="eastAsia"/>
                <w:szCs w:val="21"/>
              </w:rPr>
              <w:t>具有从教意愿，认同教师工作的意义和专业性，具有积极的情感、端正的态度、正确的价值观。</w:t>
            </w:r>
          </w:p>
          <w:p w14:paraId="2E413B08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2-2</w:t>
            </w:r>
            <w:r w:rsidRPr="007B0CF3">
              <w:rPr>
                <w:rFonts w:ascii="Times New Roman" w:hAnsi="Times New Roman" w:hint="eastAsia"/>
                <w:szCs w:val="21"/>
              </w:rPr>
              <w:t>具有人文底蕴和科学精神，尊重学生人格，富有爱心、责任心，工作细心、耐心，做学生锤炼品格、学习知识、创新思维、奉献祖国的引路人。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178268F1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分目标</w:t>
            </w:r>
            <w:r w:rsidRPr="007B0CF3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0100A086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hAnsi="宋体" w:hint="eastAsia"/>
                <w:szCs w:val="21"/>
              </w:rPr>
              <w:t>要求学生</w:t>
            </w:r>
            <w:r>
              <w:rPr>
                <w:rFonts w:hAnsi="宋体" w:hint="eastAsia"/>
                <w:szCs w:val="21"/>
              </w:rPr>
              <w:t>形成一定的文学素养和良好的价值观，</w:t>
            </w:r>
            <w:r w:rsidRPr="00154CF4">
              <w:rPr>
                <w:rFonts w:hAnsi="宋体" w:hint="eastAsia"/>
                <w:szCs w:val="21"/>
              </w:rPr>
              <w:t>培养立志从教的教育情怀。</w:t>
            </w:r>
          </w:p>
        </w:tc>
      </w:tr>
      <w:tr w:rsidR="00D059AD" w:rsidRPr="001708FE" w14:paraId="63F055F4" w14:textId="77777777" w:rsidTr="00080E8F">
        <w:trPr>
          <w:gridAfter w:val="2"/>
          <w:wAfter w:w="51" w:type="dxa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3013B6F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 w:hint="eastAsia"/>
                <w:b/>
                <w:bCs/>
              </w:rPr>
              <w:t>2</w:t>
            </w:r>
            <w:r w:rsidRPr="002F4D99">
              <w:rPr>
                <w:rFonts w:ascii="Times" w:hAnsi="Times"/>
                <w:b/>
                <w:bCs/>
              </w:rPr>
              <w:t>学会教学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1521085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2-1</w:t>
            </w:r>
          </w:p>
          <w:p w14:paraId="14506B80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学</w:t>
            </w:r>
          </w:p>
          <w:p w14:paraId="6C38D547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科</w:t>
            </w:r>
          </w:p>
          <w:p w14:paraId="5B5B0572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素</w:t>
            </w:r>
          </w:p>
          <w:p w14:paraId="4DECBB9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养</w:t>
            </w:r>
          </w:p>
          <w:p w14:paraId="0DE6174F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</w:p>
          <w:p w14:paraId="4F18D7B0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0717584D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ascii="Times New Roman" w:hAnsi="Times New Roman" w:hint="eastAsia"/>
                <w:szCs w:val="21"/>
              </w:rPr>
              <w:t>3-1</w:t>
            </w:r>
            <w:r w:rsidRPr="00154CF4">
              <w:rPr>
                <w:rFonts w:ascii="Times New Roman" w:hAnsi="Times New Roman" w:hint="eastAsia"/>
                <w:szCs w:val="21"/>
              </w:rPr>
              <w:t>系统掌握现代汉语、古代汉语、语言学等方面的知识，具有分析语言现象的能力。</w:t>
            </w:r>
          </w:p>
          <w:p w14:paraId="25A341E3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ascii="Times New Roman" w:hAnsi="Times New Roman" w:hint="eastAsia"/>
                <w:szCs w:val="21"/>
              </w:rPr>
              <w:t>3-2</w:t>
            </w:r>
            <w:r w:rsidRPr="00154CF4">
              <w:rPr>
                <w:rFonts w:ascii="Times New Roman" w:hAnsi="Times New Roman" w:hint="eastAsia"/>
                <w:szCs w:val="21"/>
              </w:rPr>
              <w:t>系统掌握中国古代文学、现当代文学及外国文学等方面的知识，背诵经典古诗文，具有分析、解读多样经典文本能力。</w:t>
            </w:r>
          </w:p>
          <w:p w14:paraId="032378FC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ascii="Times New Roman" w:hAnsi="Times New Roman" w:hint="eastAsia"/>
                <w:szCs w:val="21"/>
              </w:rPr>
              <w:t>3-3</w:t>
            </w:r>
            <w:r w:rsidRPr="00154CF4">
              <w:rPr>
                <w:rFonts w:ascii="Times New Roman" w:hAnsi="Times New Roman" w:hint="eastAsia"/>
                <w:szCs w:val="21"/>
              </w:rPr>
              <w:t>掌握写作学、逻辑学等基本理论知识，具有较高语言素养，撰写各类文体的能力。</w:t>
            </w:r>
          </w:p>
          <w:p w14:paraId="02E51505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ascii="Times New Roman" w:hAnsi="Times New Roman" w:hint="eastAsia"/>
                <w:szCs w:val="21"/>
              </w:rPr>
              <w:t>3-4</w:t>
            </w:r>
            <w:r w:rsidRPr="00154CF4">
              <w:rPr>
                <w:rFonts w:ascii="Times New Roman" w:hAnsi="Times New Roman" w:hint="eastAsia"/>
                <w:szCs w:val="21"/>
              </w:rPr>
              <w:t>掌握文艺学、美学、文献学等基本理论知识，能够结合具体文学、美学现象展开分析，能够基于文</w:t>
            </w:r>
            <w:r w:rsidRPr="00154CF4">
              <w:rPr>
                <w:rFonts w:ascii="Times New Roman" w:hAnsi="Times New Roman" w:hint="eastAsia"/>
                <w:szCs w:val="21"/>
              </w:rPr>
              <w:lastRenderedPageBreak/>
              <w:t>献学基础展开文献整理。</w:t>
            </w:r>
          </w:p>
          <w:p w14:paraId="29642082" w14:textId="77777777" w:rsidR="00D059AD" w:rsidRPr="00154CF4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54CF4">
              <w:rPr>
                <w:rFonts w:ascii="Times New Roman" w:hAnsi="Times New Roman" w:hint="eastAsia"/>
                <w:szCs w:val="21"/>
              </w:rPr>
              <w:t>3-5</w:t>
            </w:r>
            <w:r w:rsidRPr="00154CF4">
              <w:rPr>
                <w:rFonts w:ascii="Times New Roman" w:hAnsi="Times New Roman" w:hint="eastAsia"/>
                <w:szCs w:val="21"/>
              </w:rPr>
              <w:t>具备基本人文社会科学知识，了解中国文化，能够具有跨学科知识，了解所教学科与其他学科的联系，了解所学学科与社会实践的联系。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13FF4D7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lastRenderedPageBreak/>
              <w:t>分目标</w:t>
            </w:r>
            <w:r w:rsidRPr="007B0CF3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0DA0913C" w14:textId="77777777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要求学生将习得的文学常识和文本阅读能力适当应用于教学过程中，具有良好人文情怀、审美品味和心理素养</w:t>
            </w:r>
          </w:p>
        </w:tc>
      </w:tr>
      <w:tr w:rsidR="00D059AD" w:rsidRPr="001708FE" w14:paraId="4F9155BD" w14:textId="77777777" w:rsidTr="00080E8F">
        <w:trPr>
          <w:gridAfter w:val="1"/>
          <w:wAfter w:w="51" w:type="dxa"/>
          <w:trHeight w:val="4800"/>
        </w:trPr>
        <w:tc>
          <w:tcPr>
            <w:tcW w:w="57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E6EF6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28939229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2-2</w:t>
            </w:r>
          </w:p>
          <w:p w14:paraId="405AEA9D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教</w:t>
            </w:r>
          </w:p>
          <w:p w14:paraId="7AE759F4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学</w:t>
            </w:r>
          </w:p>
          <w:p w14:paraId="1872EC70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能</w:t>
            </w:r>
          </w:p>
          <w:p w14:paraId="0BE555D7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力</w:t>
            </w:r>
          </w:p>
        </w:tc>
        <w:tc>
          <w:tcPr>
            <w:tcW w:w="4657" w:type="dxa"/>
            <w:gridSpan w:val="3"/>
            <w:shd w:val="clear" w:color="auto" w:fill="auto"/>
            <w:vAlign w:val="center"/>
          </w:tcPr>
          <w:p w14:paraId="781AC1B7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4-1</w:t>
            </w:r>
            <w:r w:rsidRPr="001708FE">
              <w:rPr>
                <w:rFonts w:ascii="Times New Roman" w:hAnsi="Times New Roman" w:hint="eastAsia"/>
                <w:szCs w:val="21"/>
              </w:rPr>
              <w:t>系统掌握教育学原理、教育研究知识，能够整体了解教育学科、教育研究的特点。</w:t>
            </w:r>
          </w:p>
          <w:p w14:paraId="3586748E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4-2</w:t>
            </w:r>
            <w:r w:rsidRPr="001708FE">
              <w:rPr>
                <w:rFonts w:ascii="Times New Roman" w:hAnsi="Times New Roman" w:hint="eastAsia"/>
                <w:szCs w:val="21"/>
              </w:rPr>
              <w:t>系统掌握教育学心理学原理知识，能够把握学生身心发展、学科认知的特点。</w:t>
            </w:r>
          </w:p>
          <w:p w14:paraId="023234CC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4-3</w:t>
            </w:r>
            <w:r w:rsidRPr="001708FE">
              <w:rPr>
                <w:rFonts w:ascii="Times New Roman" w:hAnsi="Times New Roman" w:hint="eastAsia"/>
                <w:szCs w:val="21"/>
              </w:rPr>
              <w:t>熟悉课程论、教学论知识，能够对课程、教学有整体的理解。</w:t>
            </w:r>
          </w:p>
          <w:p w14:paraId="5B2014FA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4-4</w:t>
            </w:r>
            <w:r w:rsidRPr="001708FE">
              <w:rPr>
                <w:rFonts w:ascii="Times New Roman" w:hAnsi="Times New Roman" w:hint="eastAsia"/>
                <w:szCs w:val="21"/>
              </w:rPr>
              <w:t>掌握教育信息技术，并能够在教学设计、实施、评价中有意识地使用教学技术。</w:t>
            </w:r>
          </w:p>
          <w:p w14:paraId="78D1B4BA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4-5</w:t>
            </w:r>
            <w:r w:rsidRPr="001708FE">
              <w:rPr>
                <w:rFonts w:ascii="Times New Roman" w:hAnsi="Times New Roman" w:hint="eastAsia"/>
                <w:szCs w:val="21"/>
              </w:rPr>
              <w:t>系统掌握语文课程与教学论、语文教学设计知识，具有开展教学设计、实施、评价的能力。</w:t>
            </w:r>
          </w:p>
          <w:p w14:paraId="200F48B8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4-6</w:t>
            </w:r>
            <w:r w:rsidRPr="001708FE">
              <w:rPr>
                <w:rFonts w:ascii="Times New Roman" w:hAnsi="Times New Roman" w:hint="eastAsia"/>
                <w:szCs w:val="21"/>
              </w:rPr>
              <w:t>获得教学体验，掌握课堂教学基本技能，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5658C25" w14:textId="77777777" w:rsidR="00D059AD" w:rsidRPr="007B0CF3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分目标</w:t>
            </w:r>
            <w:r w:rsidRPr="007B0CF3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23BE1DFE" w14:textId="41096153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要求掌握</w:t>
            </w:r>
            <w:r>
              <w:rPr>
                <w:rFonts w:ascii="Times New Roman" w:hAnsi="Times New Roman" w:hint="eastAsia"/>
                <w:szCs w:val="21"/>
              </w:rPr>
              <w:t>经典研究作品的主要思路</w:t>
            </w:r>
            <w:r w:rsidRPr="007B0CF3">
              <w:rPr>
                <w:rFonts w:ascii="Times New Roman" w:hAnsi="Times New Roman" w:hint="eastAsia"/>
                <w:szCs w:val="21"/>
              </w:rPr>
              <w:t>，理解各个单项技能的构成要素及运用的注意事项。</w:t>
            </w:r>
          </w:p>
        </w:tc>
      </w:tr>
      <w:tr w:rsidR="00D059AD" w:rsidRPr="001708FE" w14:paraId="0D39D480" w14:textId="77777777" w:rsidTr="00080E8F">
        <w:trPr>
          <w:gridAfter w:val="1"/>
          <w:wAfter w:w="51" w:type="dxa"/>
          <w:trHeight w:val="2786"/>
        </w:trPr>
        <w:tc>
          <w:tcPr>
            <w:tcW w:w="5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323E8" w14:textId="77777777" w:rsidR="00D059AD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 w:hint="eastAsia"/>
                <w:b/>
                <w:bCs/>
              </w:rPr>
              <w:t>3</w:t>
            </w:r>
          </w:p>
          <w:p w14:paraId="48D53281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学会育人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14:paraId="35FF53AF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3-1</w:t>
            </w:r>
          </w:p>
          <w:p w14:paraId="1F3A2BB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班</w:t>
            </w:r>
          </w:p>
          <w:p w14:paraId="15AC5F88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级</w:t>
            </w:r>
          </w:p>
          <w:p w14:paraId="10D99989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指</w:t>
            </w:r>
          </w:p>
          <w:p w14:paraId="06E3C7EF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导</w:t>
            </w:r>
          </w:p>
        </w:tc>
        <w:tc>
          <w:tcPr>
            <w:tcW w:w="4657" w:type="dxa"/>
            <w:gridSpan w:val="3"/>
            <w:shd w:val="clear" w:color="auto" w:fill="auto"/>
            <w:vAlign w:val="center"/>
          </w:tcPr>
          <w:p w14:paraId="6B79C0E9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7-1</w:t>
            </w:r>
            <w:r w:rsidRPr="001708FE">
              <w:rPr>
                <w:rFonts w:ascii="Times New Roman" w:hAnsi="Times New Roman" w:hint="eastAsia"/>
                <w:szCs w:val="21"/>
              </w:rPr>
              <w:t>能够对学习内容展开反思，体现终身学习与专业发展的意识和能力。</w:t>
            </w:r>
          </w:p>
          <w:p w14:paraId="38EAA77A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7-3</w:t>
            </w:r>
            <w:r w:rsidRPr="001708FE">
              <w:rPr>
                <w:rFonts w:ascii="Times New Roman" w:hAnsi="Times New Roman" w:hint="eastAsia"/>
                <w:szCs w:val="21"/>
              </w:rPr>
              <w:t>初步掌握反思方法和技能，具有一定创新意识，运用批判性思维方法，学会分析和解决学科问题和教育教学问题。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D27BE7A" w14:textId="77777777" w:rsidR="00D059AD" w:rsidRPr="007B0CF3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分</w:t>
            </w:r>
            <w:r w:rsidRPr="007B0CF3">
              <w:rPr>
                <w:rFonts w:ascii="Times New Roman" w:hAnsi="Times New Roman"/>
                <w:szCs w:val="21"/>
              </w:rPr>
              <w:t>目标</w:t>
            </w:r>
            <w:r w:rsidRPr="007B0CF3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18C308EB" w14:textId="0E300719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通过学习</w:t>
            </w:r>
            <w:r>
              <w:rPr>
                <w:rFonts w:ascii="Times New Roman" w:hAnsi="Times New Roman" w:hint="eastAsia"/>
                <w:szCs w:val="21"/>
              </w:rPr>
              <w:t>研究</w:t>
            </w:r>
            <w:r w:rsidRPr="007B0CF3">
              <w:rPr>
                <w:rFonts w:ascii="Times New Roman" w:hAnsi="Times New Roman" w:hint="eastAsia"/>
                <w:szCs w:val="21"/>
              </w:rPr>
              <w:t>经典作品，形成良好的师德修养和人文情怀，形成自我发展意识</w:t>
            </w:r>
          </w:p>
        </w:tc>
      </w:tr>
      <w:tr w:rsidR="00D059AD" w:rsidRPr="001708FE" w14:paraId="39354588" w14:textId="77777777" w:rsidTr="00080E8F">
        <w:trPr>
          <w:trHeight w:val="776"/>
        </w:trPr>
        <w:tc>
          <w:tcPr>
            <w:tcW w:w="5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9DDA8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14:paraId="6FD967D8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3-2</w:t>
            </w:r>
          </w:p>
          <w:p w14:paraId="0271C661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proofErr w:type="gramStart"/>
            <w:r w:rsidRPr="002F4D99">
              <w:rPr>
                <w:rFonts w:ascii="Times" w:hAnsi="Times"/>
                <w:b/>
                <w:bCs/>
              </w:rPr>
              <w:t>综</w:t>
            </w:r>
            <w:proofErr w:type="gramEnd"/>
          </w:p>
          <w:p w14:paraId="61D422E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合</w:t>
            </w:r>
          </w:p>
          <w:p w14:paraId="224C8D9B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育</w:t>
            </w:r>
          </w:p>
          <w:p w14:paraId="6DE143EE" w14:textId="77777777" w:rsidR="00D059AD" w:rsidRPr="002F4D99" w:rsidRDefault="00D059AD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人</w:t>
            </w:r>
          </w:p>
        </w:tc>
        <w:tc>
          <w:tcPr>
            <w:tcW w:w="4657" w:type="dxa"/>
            <w:gridSpan w:val="3"/>
            <w:shd w:val="clear" w:color="auto" w:fill="auto"/>
            <w:vAlign w:val="center"/>
          </w:tcPr>
          <w:p w14:paraId="75F7EC61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8-1</w:t>
            </w:r>
            <w:r w:rsidRPr="001708FE">
              <w:rPr>
                <w:rFonts w:ascii="Times New Roman" w:hAnsi="Times New Roman" w:hint="eastAsia"/>
                <w:szCs w:val="21"/>
              </w:rPr>
              <w:t>能够承担团队中各人责任，独立完成团队分配的工作；同时具有组织和协作能力，能倾听团队成员意见，与团队成员共享信息，团结协作完成任务。</w:t>
            </w:r>
          </w:p>
          <w:p w14:paraId="43344D3C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8-2</w:t>
            </w:r>
            <w:r w:rsidRPr="001708FE">
              <w:rPr>
                <w:rFonts w:ascii="Times New Roman" w:hAnsi="Times New Roman" w:hint="eastAsia"/>
                <w:szCs w:val="21"/>
              </w:rPr>
              <w:t>能够理解学习共同体作用，针对复杂的汉语言文学学科问题与教师、同学、同行进行交流，具有小组互助和合作学习体验。</w:t>
            </w:r>
          </w:p>
          <w:p w14:paraId="4883C459" w14:textId="77777777" w:rsidR="00D059AD" w:rsidRPr="001708FE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1708FE">
              <w:rPr>
                <w:rFonts w:ascii="Times New Roman" w:hAnsi="Times New Roman" w:hint="eastAsia"/>
                <w:szCs w:val="21"/>
              </w:rPr>
              <w:t>8-3</w:t>
            </w:r>
            <w:r w:rsidRPr="001708FE">
              <w:rPr>
                <w:rFonts w:ascii="Times New Roman" w:hAnsi="Times New Roman" w:hint="eastAsia"/>
                <w:szCs w:val="21"/>
              </w:rPr>
              <w:t>能够理解团队协作精神，针对复杂教育教学、班级管理问题，展开小组互助和合作学习，并能提供合理的决策。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0210641A" w14:textId="77777777" w:rsidR="00D059AD" w:rsidRPr="007B0CF3" w:rsidRDefault="00D059AD" w:rsidP="00080E8F">
            <w:pPr>
              <w:spacing w:line="400" w:lineRule="exact"/>
              <w:contextualSpacing/>
              <w:jc w:val="center"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分目标</w:t>
            </w:r>
            <w:r w:rsidRPr="007B0CF3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49DCDDC9" w14:textId="1BA0B902" w:rsidR="00D059AD" w:rsidRPr="007B0CF3" w:rsidRDefault="00D059AD" w:rsidP="00080E8F">
            <w:pPr>
              <w:spacing w:line="400" w:lineRule="exact"/>
              <w:contextualSpacing/>
              <w:rPr>
                <w:rFonts w:ascii="Times New Roman" w:hAnsi="Times New Roman"/>
                <w:szCs w:val="21"/>
              </w:rPr>
            </w:pPr>
            <w:r w:rsidRPr="007B0CF3">
              <w:rPr>
                <w:rFonts w:ascii="Times New Roman" w:hAnsi="Times New Roman" w:hint="eastAsia"/>
                <w:szCs w:val="21"/>
              </w:rPr>
              <w:t>要求学生能够在在学习完全部课程后能对</w:t>
            </w:r>
            <w:r>
              <w:rPr>
                <w:rFonts w:ascii="Times New Roman" w:hAnsi="Times New Roman" w:hint="eastAsia"/>
                <w:szCs w:val="21"/>
              </w:rPr>
              <w:t>海外汉学研究</w:t>
            </w:r>
            <w:r w:rsidRPr="007B0CF3">
              <w:rPr>
                <w:rFonts w:ascii="Times New Roman" w:hAnsi="Times New Roman" w:hint="eastAsia"/>
                <w:szCs w:val="21"/>
              </w:rPr>
              <w:t>进行判断和分析，促进教学技能的提升。</w:t>
            </w:r>
          </w:p>
        </w:tc>
      </w:tr>
    </w:tbl>
    <w:p w14:paraId="5E9A026E" w14:textId="77777777" w:rsidR="00D059AD" w:rsidRPr="00D059AD" w:rsidRDefault="00D059AD" w:rsidP="00D059AD">
      <w:pPr>
        <w:snapToGrid w:val="0"/>
        <w:spacing w:line="360" w:lineRule="auto"/>
        <w:jc w:val="both"/>
        <w:rPr>
          <w:rFonts w:ascii="Times New Roman" w:hAnsi="Times New Roman" w:hint="eastAsia"/>
        </w:rPr>
      </w:pPr>
    </w:p>
    <w:p w14:paraId="410C159A" w14:textId="77777777" w:rsidR="00D059AD" w:rsidRPr="002F4D99" w:rsidRDefault="00D059AD" w:rsidP="00D059AD">
      <w:pPr>
        <w:spacing w:beforeLines="50" w:before="120" w:afterLines="50" w:after="120" w:line="360" w:lineRule="auto"/>
        <w:rPr>
          <w:rFonts w:ascii="Times" w:eastAsia="黑体" w:hAnsi="Times"/>
        </w:rPr>
      </w:pPr>
      <w:r w:rsidRPr="002F4D99">
        <w:rPr>
          <w:rFonts w:ascii="Times" w:eastAsia="黑体" w:hAnsi="Times" w:hint="eastAsia"/>
        </w:rPr>
        <w:t>三、课程内容</w:t>
      </w:r>
    </w:p>
    <w:p w14:paraId="5DC8D66D" w14:textId="77777777" w:rsidR="00236A4A" w:rsidRPr="00D059AD" w:rsidRDefault="00236A4A" w:rsidP="00D059AD">
      <w:pPr>
        <w:autoSpaceDE/>
        <w:autoSpaceDN/>
        <w:adjustRightInd/>
        <w:spacing w:line="360" w:lineRule="auto"/>
        <w:jc w:val="center"/>
        <w:rPr>
          <w:rFonts w:ascii="Times" w:eastAsia="黑体" w:hAnsi="Times"/>
          <w:b/>
          <w:kern w:val="2"/>
          <w:sz w:val="24"/>
          <w:szCs w:val="24"/>
        </w:rPr>
      </w:pPr>
      <w:r w:rsidRPr="00D059AD">
        <w:rPr>
          <w:rFonts w:ascii="Times" w:eastAsia="黑体" w:hAnsi="Times" w:hint="eastAsia"/>
          <w:b/>
          <w:kern w:val="2"/>
          <w:sz w:val="24"/>
          <w:szCs w:val="24"/>
        </w:rPr>
        <w:lastRenderedPageBreak/>
        <w:t>第一章</w:t>
      </w:r>
      <w:r w:rsidRPr="00D059AD">
        <w:rPr>
          <w:rFonts w:ascii="Times" w:eastAsia="黑体" w:hAnsi="Times" w:hint="eastAsia"/>
          <w:b/>
          <w:kern w:val="2"/>
          <w:sz w:val="24"/>
          <w:szCs w:val="24"/>
        </w:rPr>
        <w:t xml:space="preserve"> </w:t>
      </w:r>
      <w:r w:rsidR="005B4D72" w:rsidRPr="00D059AD">
        <w:rPr>
          <w:rFonts w:ascii="Times" w:eastAsia="黑体" w:hAnsi="Times" w:hint="eastAsia"/>
          <w:b/>
          <w:kern w:val="2"/>
          <w:sz w:val="24"/>
          <w:szCs w:val="24"/>
        </w:rPr>
        <w:t>海外汉学研究概论</w:t>
      </w:r>
    </w:p>
    <w:p w14:paraId="7CD6E9C3" w14:textId="77777777" w:rsidR="00E14852" w:rsidRPr="00D059AD" w:rsidRDefault="00B338EE" w:rsidP="00E14852">
      <w:pPr>
        <w:widowControl/>
        <w:numPr>
          <w:ilvl w:val="0"/>
          <w:numId w:val="14"/>
        </w:numPr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教学内容</w:t>
      </w:r>
    </w:p>
    <w:p w14:paraId="2E1D1D7F" w14:textId="2E0150FA" w:rsidR="00D059AD" w:rsidRPr="00D059AD" w:rsidRDefault="00E14852" w:rsidP="00D059AD">
      <w:pPr>
        <w:pStyle w:val="a9"/>
        <w:widowControl/>
        <w:numPr>
          <w:ilvl w:val="0"/>
          <w:numId w:val="23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D059AD">
        <w:rPr>
          <w:rFonts w:ascii="Times New Roman" w:hAnsi="Times New Roman" w:hint="eastAsia"/>
          <w:sz w:val="21"/>
        </w:rPr>
        <w:t>介绍</w:t>
      </w:r>
      <w:r w:rsidR="005B4D72" w:rsidRPr="00D059AD">
        <w:rPr>
          <w:rFonts w:ascii="Times New Roman" w:hAnsi="Times New Roman" w:hint="eastAsia"/>
          <w:sz w:val="21"/>
        </w:rPr>
        <w:t>海外汉学研究的基本概念与研究对象</w:t>
      </w:r>
      <w:r w:rsidRPr="00D059AD">
        <w:rPr>
          <w:rFonts w:ascii="Times New Roman" w:hAnsi="Times New Roman" w:hint="eastAsia"/>
          <w:sz w:val="21"/>
        </w:rPr>
        <w:t>，使得学生掌握目前学界的研究范畴与基本现状；</w:t>
      </w:r>
    </w:p>
    <w:p w14:paraId="64C0B76A" w14:textId="77777777" w:rsidR="00D059AD" w:rsidRDefault="00DA01B4" w:rsidP="00D059AD">
      <w:pPr>
        <w:pStyle w:val="a9"/>
        <w:widowControl/>
        <w:numPr>
          <w:ilvl w:val="0"/>
          <w:numId w:val="23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D059AD">
        <w:rPr>
          <w:rFonts w:ascii="Times New Roman" w:hAnsi="Times New Roman" w:hint="eastAsia"/>
          <w:sz w:val="21"/>
        </w:rPr>
        <w:t>介绍本课程所选用的文献文本，并对所涉及的研究者、文本以及相关知识</w:t>
      </w:r>
      <w:r w:rsidR="00E14852" w:rsidRPr="00D059AD">
        <w:rPr>
          <w:rFonts w:ascii="Times New Roman" w:hAnsi="Times New Roman" w:hint="eastAsia"/>
          <w:sz w:val="21"/>
        </w:rPr>
        <w:t>进行串讲，帮助学生</w:t>
      </w:r>
      <w:r w:rsidRPr="00D059AD">
        <w:rPr>
          <w:rFonts w:ascii="Times New Roman" w:hAnsi="Times New Roman" w:hint="eastAsia"/>
          <w:sz w:val="21"/>
        </w:rPr>
        <w:t>迅速进入本领域；</w:t>
      </w:r>
    </w:p>
    <w:p w14:paraId="5BD2D9B2" w14:textId="7DD80EE7" w:rsidR="00B44227" w:rsidRPr="00D059AD" w:rsidRDefault="00DA01B4" w:rsidP="00D059AD">
      <w:pPr>
        <w:pStyle w:val="a9"/>
        <w:widowControl/>
        <w:numPr>
          <w:ilvl w:val="0"/>
          <w:numId w:val="23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D059AD">
        <w:rPr>
          <w:rFonts w:ascii="Times New Roman" w:hAnsi="Times New Roman" w:hint="eastAsia"/>
          <w:sz w:val="21"/>
        </w:rPr>
        <w:t>提出问题式研究的概念，引导学生在研究活动中建立起批判式思维。</w:t>
      </w:r>
    </w:p>
    <w:p w14:paraId="42F6653E" w14:textId="77777777" w:rsidR="00F46CF9" w:rsidRDefault="00F46CF9" w:rsidP="00483121">
      <w:pPr>
        <w:snapToGrid w:val="0"/>
        <w:spacing w:line="360" w:lineRule="auto"/>
        <w:jc w:val="both"/>
        <w:rPr>
          <w:rFonts w:ascii="Times New Roman" w:hAnsi="Times New Roman"/>
          <w:sz w:val="21"/>
        </w:rPr>
      </w:pPr>
    </w:p>
    <w:p w14:paraId="0196E4BA" w14:textId="05BC19BC" w:rsidR="00B338EE" w:rsidRPr="00D059AD" w:rsidRDefault="00236A4A" w:rsidP="00483121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 w:rsidR="00D059AD">
        <w:rPr>
          <w:rFonts w:ascii="Times New Roman" w:hAnsi="Times New Roman" w:hint="eastAsia"/>
          <w:b/>
          <w:sz w:val="21"/>
        </w:rPr>
        <w:t>重点难点</w:t>
      </w:r>
    </w:p>
    <w:p w14:paraId="06A116E9" w14:textId="6CF893CD" w:rsidR="00D059AD" w:rsidRDefault="00D059AD" w:rsidP="00D059AD">
      <w:pPr>
        <w:snapToGrid w:val="0"/>
        <w:spacing w:line="360" w:lineRule="auto"/>
        <w:ind w:firstLine="420"/>
        <w:jc w:val="both"/>
        <w:rPr>
          <w:rFonts w:ascii="Times New Roman" w:hAnsi="Times New Roman" w:hint="eastAsia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 w:hint="eastAsia"/>
          <w:sz w:val="21"/>
        </w:rPr>
        <w:t>）</w:t>
      </w:r>
      <w:r w:rsidR="00DA01B4">
        <w:rPr>
          <w:rFonts w:ascii="Times New Roman" w:hAnsi="Times New Roman" w:hint="eastAsia"/>
          <w:sz w:val="21"/>
        </w:rPr>
        <w:t>对海外汉学研究谱系与现状的掌握，本章将通过对此进行结构化的讲解，努力</w:t>
      </w:r>
      <w:r w:rsidR="00B44227" w:rsidRPr="00DA01B4">
        <w:rPr>
          <w:rFonts w:ascii="Times New Roman" w:hAnsi="Times New Roman" w:hint="eastAsia"/>
          <w:sz w:val="21"/>
        </w:rPr>
        <w:t>培养学生的学习兴趣</w:t>
      </w:r>
      <w:r w:rsidR="00DA01B4">
        <w:rPr>
          <w:rFonts w:ascii="Times New Roman" w:hAnsi="Times New Roman" w:hint="eastAsia"/>
          <w:sz w:val="21"/>
        </w:rPr>
        <w:t>；</w:t>
      </w:r>
    </w:p>
    <w:p w14:paraId="14D167F3" w14:textId="77830C21" w:rsidR="00B338EE" w:rsidRDefault="00D059AD" w:rsidP="00D059AD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DA01B4">
        <w:rPr>
          <w:rFonts w:ascii="Times New Roman" w:hAnsi="Times New Roman" w:hint="eastAsia"/>
          <w:sz w:val="21"/>
        </w:rPr>
        <w:t>对英文文献资料的搜索与阅读，课堂将</w:t>
      </w:r>
      <w:r w:rsidR="00B44227">
        <w:rPr>
          <w:rFonts w:ascii="Times New Roman" w:hAnsi="Times New Roman" w:hint="eastAsia"/>
          <w:sz w:val="21"/>
        </w:rPr>
        <w:t>通过</w:t>
      </w:r>
      <w:r w:rsidR="00DA01B4">
        <w:rPr>
          <w:rFonts w:ascii="Times New Roman" w:hAnsi="Times New Roman" w:hint="eastAsia"/>
          <w:sz w:val="21"/>
        </w:rPr>
        <w:t>对具体数据库与其</w:t>
      </w:r>
      <w:proofErr w:type="gramStart"/>
      <w:r w:rsidR="00DA01B4">
        <w:rPr>
          <w:rFonts w:ascii="Times New Roman" w:hAnsi="Times New Roman" w:hint="eastAsia"/>
          <w:sz w:val="21"/>
        </w:rPr>
        <w:t>他电子</w:t>
      </w:r>
      <w:proofErr w:type="gramEnd"/>
      <w:r w:rsidR="00DA01B4">
        <w:rPr>
          <w:rFonts w:ascii="Times New Roman" w:hAnsi="Times New Roman" w:hint="eastAsia"/>
          <w:sz w:val="21"/>
        </w:rPr>
        <w:t>资源的演示，使学生掌握基本方法与能力</w:t>
      </w:r>
      <w:r w:rsidR="00B44227">
        <w:rPr>
          <w:rFonts w:ascii="Times New Roman" w:hAnsi="Times New Roman" w:hint="eastAsia"/>
          <w:sz w:val="21"/>
        </w:rPr>
        <w:t>。</w:t>
      </w:r>
    </w:p>
    <w:p w14:paraId="408D877B" w14:textId="77777777" w:rsidR="00DA01B4" w:rsidRDefault="00DA01B4" w:rsidP="00DA01B4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</w:p>
    <w:p w14:paraId="1093537D" w14:textId="77777777" w:rsidR="00DA01B4" w:rsidRPr="000B6A55" w:rsidRDefault="00DA01B4" w:rsidP="00D059AD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A55">
        <w:rPr>
          <w:rFonts w:ascii="Times New Roman" w:eastAsia="黑体" w:hAnsi="Times New Roman" w:hint="eastAsia"/>
          <w:b/>
          <w:sz w:val="24"/>
          <w:szCs w:val="24"/>
        </w:rPr>
        <w:t>第二章</w:t>
      </w:r>
      <w:r w:rsidRPr="000B6A55">
        <w:rPr>
          <w:rFonts w:ascii="Times New Roman" w:eastAsia="黑体" w:hAnsi="Times New Roman" w:hint="eastAsia"/>
          <w:b/>
          <w:sz w:val="24"/>
          <w:szCs w:val="24"/>
        </w:rPr>
        <w:t xml:space="preserve"> </w:t>
      </w:r>
      <w:r w:rsidRPr="000B6A55">
        <w:rPr>
          <w:rFonts w:hAnsi="宋体" w:hint="eastAsia"/>
          <w:b/>
          <w:i/>
          <w:iCs/>
          <w:sz w:val="24"/>
          <w:szCs w:val="24"/>
        </w:rPr>
        <w:t xml:space="preserve">The literary Revolution </w:t>
      </w:r>
      <w:r w:rsidRPr="000B6A55">
        <w:rPr>
          <w:rFonts w:hAnsi="宋体" w:hint="eastAsia"/>
          <w:b/>
          <w:sz w:val="24"/>
          <w:szCs w:val="24"/>
        </w:rPr>
        <w:t>(</w:t>
      </w:r>
      <w:proofErr w:type="spellStart"/>
      <w:r w:rsidRPr="000B6A55">
        <w:rPr>
          <w:rFonts w:hAnsi="宋体" w:hint="eastAsia"/>
          <w:b/>
          <w:sz w:val="24"/>
          <w:szCs w:val="24"/>
        </w:rPr>
        <w:t>C.T.Hsia</w:t>
      </w:r>
      <w:proofErr w:type="spellEnd"/>
      <w:r w:rsidRPr="000B6A55">
        <w:rPr>
          <w:rFonts w:hAnsi="宋体" w:hint="eastAsia"/>
          <w:b/>
          <w:sz w:val="24"/>
          <w:szCs w:val="24"/>
        </w:rPr>
        <w:t>)</w:t>
      </w:r>
    </w:p>
    <w:p w14:paraId="7EF69D73" w14:textId="77777777" w:rsidR="00DA01B4" w:rsidRPr="00D059AD" w:rsidRDefault="00DA01B4" w:rsidP="00F46CF9">
      <w:pPr>
        <w:widowControl/>
        <w:numPr>
          <w:ilvl w:val="0"/>
          <w:numId w:val="16"/>
        </w:numPr>
        <w:autoSpaceDE/>
        <w:autoSpaceDN/>
        <w:adjustRightInd/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教学内容</w:t>
      </w:r>
    </w:p>
    <w:p w14:paraId="2DDE7F81" w14:textId="4BCE5227" w:rsidR="000B6A55" w:rsidRPr="000B6A55" w:rsidRDefault="00DA01B4" w:rsidP="000B6A55">
      <w:pPr>
        <w:pStyle w:val="a9"/>
        <w:widowControl/>
        <w:numPr>
          <w:ilvl w:val="0"/>
          <w:numId w:val="24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介绍本文作者夏志清及其对于海外中国</w:t>
      </w:r>
      <w:r w:rsidR="00DE73A5" w:rsidRPr="000B6A55">
        <w:rPr>
          <w:rFonts w:ascii="Times New Roman" w:hAnsi="Times New Roman" w:hint="eastAsia"/>
          <w:sz w:val="21"/>
        </w:rPr>
        <w:t>现代</w:t>
      </w:r>
      <w:r w:rsidRPr="000B6A55">
        <w:rPr>
          <w:rFonts w:ascii="Times New Roman" w:hAnsi="Times New Roman" w:hint="eastAsia"/>
          <w:sz w:val="21"/>
        </w:rPr>
        <w:t>文学研究的意义，</w:t>
      </w:r>
      <w:r w:rsidR="00F46CF9" w:rsidRPr="000B6A55">
        <w:rPr>
          <w:rFonts w:ascii="Times New Roman" w:hAnsi="Times New Roman" w:hint="eastAsia"/>
          <w:sz w:val="21"/>
        </w:rPr>
        <w:t>串讲其著作《中国现代小说史》、《鸡窗集》、《中国古典小说史论》等；</w:t>
      </w:r>
    </w:p>
    <w:p w14:paraId="1534ACDD" w14:textId="77777777" w:rsidR="000B6A55" w:rsidRDefault="00F46CF9" w:rsidP="000B6A55">
      <w:pPr>
        <w:pStyle w:val="a9"/>
        <w:widowControl/>
        <w:numPr>
          <w:ilvl w:val="0"/>
          <w:numId w:val="24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带领学生细读文本，逐一概括各段，并总结作者对新文学革命的观点与立场；</w:t>
      </w:r>
    </w:p>
    <w:p w14:paraId="56034A13" w14:textId="736217B7" w:rsidR="00DA01B4" w:rsidRPr="000B6A55" w:rsidRDefault="00F46CF9" w:rsidP="000B6A55">
      <w:pPr>
        <w:pStyle w:val="a9"/>
        <w:widowControl/>
        <w:numPr>
          <w:ilvl w:val="0"/>
          <w:numId w:val="24"/>
        </w:numPr>
        <w:autoSpaceDE/>
        <w:autoSpaceDN/>
        <w:adjustRightInd/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引导学生进行讨论，将本文与同类国内研究论文相比较。</w:t>
      </w:r>
    </w:p>
    <w:p w14:paraId="573D9A23" w14:textId="77777777" w:rsidR="00DA01B4" w:rsidRPr="00B44227" w:rsidRDefault="00DA01B4" w:rsidP="00DA01B4">
      <w:pPr>
        <w:widowControl/>
        <w:autoSpaceDE/>
        <w:autoSpaceDN/>
        <w:adjustRightInd/>
        <w:jc w:val="both"/>
        <w:rPr>
          <w:rFonts w:hAnsi="宋体"/>
        </w:rPr>
      </w:pPr>
    </w:p>
    <w:p w14:paraId="280544F1" w14:textId="77777777" w:rsidR="00D059AD" w:rsidRPr="00D059AD" w:rsidRDefault="00D059AD" w:rsidP="00D059AD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>
        <w:rPr>
          <w:rFonts w:ascii="Times New Roman" w:hAnsi="Times New Roman" w:hint="eastAsia"/>
          <w:b/>
          <w:sz w:val="21"/>
        </w:rPr>
        <w:t>重点难点</w:t>
      </w:r>
    </w:p>
    <w:p w14:paraId="21389099" w14:textId="77777777" w:rsidR="000B6A55" w:rsidRDefault="000B6A55" w:rsidP="00DA01B4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 w:hint="eastAsia"/>
          <w:sz w:val="21"/>
        </w:rPr>
        <w:t>）</w:t>
      </w:r>
      <w:r w:rsidR="00DE73A5">
        <w:rPr>
          <w:rFonts w:ascii="Times New Roman" w:hAnsi="Times New Roman" w:hint="eastAsia"/>
          <w:sz w:val="21"/>
        </w:rPr>
        <w:t>文本对文学革命发端的描述，作者如何通过激进派与保守派之争来展开论述，其与国内现代文学史教材有何不同</w:t>
      </w:r>
      <w:r w:rsidR="00DA01B4">
        <w:rPr>
          <w:rFonts w:ascii="Times New Roman" w:hAnsi="Times New Roman" w:hint="eastAsia"/>
          <w:sz w:val="21"/>
        </w:rPr>
        <w:t>；</w:t>
      </w:r>
    </w:p>
    <w:p w14:paraId="7F8E642D" w14:textId="78067BDB" w:rsidR="00DA01B4" w:rsidRDefault="000B6A55" w:rsidP="00DA01B4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F46CF9">
        <w:rPr>
          <w:rFonts w:ascii="Times New Roman" w:hAnsi="Times New Roman" w:hint="eastAsia"/>
          <w:sz w:val="21"/>
        </w:rPr>
        <w:t>文本对鲁迅</w:t>
      </w:r>
      <w:r w:rsidR="00DE73A5">
        <w:rPr>
          <w:rFonts w:ascii="Times New Roman" w:hAnsi="Times New Roman" w:hint="eastAsia"/>
          <w:sz w:val="21"/>
        </w:rPr>
        <w:t>、周作人</w:t>
      </w:r>
      <w:r w:rsidR="00F46CF9">
        <w:rPr>
          <w:rFonts w:ascii="Times New Roman" w:hAnsi="Times New Roman" w:hint="eastAsia"/>
          <w:sz w:val="21"/>
        </w:rPr>
        <w:t>的评价，如何看待作者的观点，讨论其与国内</w:t>
      </w:r>
      <w:r w:rsidR="0006358D">
        <w:rPr>
          <w:rFonts w:ascii="Times New Roman" w:hAnsi="Times New Roman" w:hint="eastAsia"/>
          <w:sz w:val="21"/>
        </w:rPr>
        <w:t>主流观点的异同及所反映出的</w:t>
      </w:r>
      <w:r w:rsidR="00DE73A5">
        <w:rPr>
          <w:rFonts w:ascii="Times New Roman" w:hAnsi="Times New Roman" w:hint="eastAsia"/>
          <w:sz w:val="21"/>
        </w:rPr>
        <w:t>文学观差异</w:t>
      </w:r>
      <w:r w:rsidR="00DA01B4">
        <w:rPr>
          <w:rFonts w:ascii="Times New Roman" w:hAnsi="Times New Roman" w:hint="eastAsia"/>
          <w:sz w:val="21"/>
        </w:rPr>
        <w:t>。</w:t>
      </w:r>
    </w:p>
    <w:p w14:paraId="14A621FD" w14:textId="77777777" w:rsidR="00DA01B4" w:rsidRDefault="00DA01B4" w:rsidP="00DA01B4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</w:p>
    <w:p w14:paraId="4472A254" w14:textId="77777777" w:rsidR="00DE73A5" w:rsidRPr="000B6A55" w:rsidRDefault="00DE73A5" w:rsidP="000B6A55">
      <w:pPr>
        <w:snapToGrid w:val="0"/>
        <w:spacing w:line="360" w:lineRule="auto"/>
        <w:jc w:val="center"/>
        <w:rPr>
          <w:rFonts w:hAnsi="宋体"/>
          <w:b/>
          <w:i/>
          <w:iCs/>
          <w:sz w:val="24"/>
          <w:szCs w:val="24"/>
        </w:rPr>
      </w:pPr>
      <w:r w:rsidRPr="000B6A55">
        <w:rPr>
          <w:rFonts w:ascii="Times New Roman" w:eastAsia="黑体" w:hAnsi="Times New Roman" w:hint="eastAsia"/>
          <w:b/>
          <w:sz w:val="24"/>
          <w:szCs w:val="24"/>
        </w:rPr>
        <w:t>第三章</w:t>
      </w:r>
      <w:r w:rsidRPr="000B6A55">
        <w:rPr>
          <w:rFonts w:ascii="Times New Roman" w:eastAsia="黑体" w:hAnsi="Times New Roman" w:hint="eastAsia"/>
          <w:b/>
          <w:sz w:val="24"/>
          <w:szCs w:val="24"/>
        </w:rPr>
        <w:t xml:space="preserve"> </w:t>
      </w:r>
      <w:r w:rsidRPr="000B6A55">
        <w:rPr>
          <w:rFonts w:hAnsi="宋体" w:hint="eastAsia"/>
          <w:b/>
          <w:i/>
          <w:iCs/>
          <w:sz w:val="24"/>
          <w:szCs w:val="24"/>
        </w:rPr>
        <w:t xml:space="preserve">The Technique of Lu </w:t>
      </w:r>
      <w:proofErr w:type="spellStart"/>
      <w:r w:rsidRPr="000B6A55">
        <w:rPr>
          <w:rFonts w:hAnsi="宋体" w:hint="eastAsia"/>
          <w:b/>
          <w:i/>
          <w:iCs/>
          <w:sz w:val="24"/>
          <w:szCs w:val="24"/>
        </w:rPr>
        <w:t>Hsun's</w:t>
      </w:r>
      <w:proofErr w:type="spellEnd"/>
      <w:r w:rsidRPr="000B6A55">
        <w:rPr>
          <w:rFonts w:hAnsi="宋体" w:hint="eastAsia"/>
          <w:b/>
          <w:i/>
          <w:iCs/>
          <w:sz w:val="24"/>
          <w:szCs w:val="24"/>
        </w:rPr>
        <w:t xml:space="preserve"> Fiction</w:t>
      </w:r>
      <w:r w:rsidRPr="000B6A55">
        <w:rPr>
          <w:rFonts w:hAnsi="宋体" w:hint="eastAsia"/>
          <w:b/>
          <w:sz w:val="24"/>
          <w:szCs w:val="24"/>
        </w:rPr>
        <w:t xml:space="preserve"> (Patrick Hanan)</w:t>
      </w:r>
    </w:p>
    <w:p w14:paraId="7CCA4BED" w14:textId="77777777" w:rsidR="00DE73A5" w:rsidRPr="000B6A55" w:rsidRDefault="00DE73A5" w:rsidP="00DE73A5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0B6A55">
        <w:rPr>
          <w:rFonts w:ascii="Times New Roman" w:hAnsi="Times New Roman" w:hint="eastAsia"/>
          <w:b/>
          <w:sz w:val="21"/>
        </w:rPr>
        <w:t>1</w:t>
      </w:r>
      <w:r w:rsidRPr="000B6A55">
        <w:rPr>
          <w:rFonts w:ascii="Times New Roman" w:hAnsi="Times New Roman" w:hint="eastAsia"/>
          <w:b/>
          <w:sz w:val="21"/>
        </w:rPr>
        <w:t>、教学内容</w:t>
      </w:r>
    </w:p>
    <w:p w14:paraId="6CA633B2" w14:textId="77777777" w:rsidR="000B6A55" w:rsidRDefault="000B6A55" w:rsidP="00DE73A5">
      <w:pPr>
        <w:widowControl/>
        <w:autoSpaceDE/>
        <w:autoSpaceDN/>
        <w:adjustRightInd/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 w:hint="eastAsia"/>
          <w:sz w:val="21"/>
        </w:rPr>
        <w:t>）</w:t>
      </w:r>
      <w:r w:rsidR="000E7AC5">
        <w:rPr>
          <w:rFonts w:ascii="Times New Roman" w:hAnsi="Times New Roman" w:hint="eastAsia"/>
          <w:sz w:val="21"/>
        </w:rPr>
        <w:t>介绍本文作者韩南，串讲其对于近代</w:t>
      </w:r>
      <w:r w:rsidR="005D4EBF">
        <w:rPr>
          <w:rFonts w:ascii="Times New Roman" w:hAnsi="Times New Roman" w:hint="eastAsia"/>
          <w:sz w:val="21"/>
        </w:rPr>
        <w:t>小说研究、尤其是白话</w:t>
      </w:r>
      <w:r w:rsidR="00DE73A5">
        <w:rPr>
          <w:rFonts w:ascii="Times New Roman" w:hAnsi="Times New Roman" w:hint="eastAsia"/>
          <w:sz w:val="21"/>
        </w:rPr>
        <w:t>小说研究的意义</w:t>
      </w:r>
      <w:r w:rsidR="005D4EBF">
        <w:rPr>
          <w:rFonts w:ascii="Times New Roman" w:hAnsi="Times New Roman" w:hint="eastAsia"/>
          <w:sz w:val="21"/>
        </w:rPr>
        <w:t>，介绍其对《金瓶梅》研究的成果</w:t>
      </w:r>
      <w:r w:rsidR="00DE73A5">
        <w:rPr>
          <w:rFonts w:ascii="Times New Roman" w:hAnsi="Times New Roman" w:hint="eastAsia"/>
          <w:sz w:val="21"/>
        </w:rPr>
        <w:t>；</w:t>
      </w:r>
    </w:p>
    <w:p w14:paraId="4427E9B7" w14:textId="77777777" w:rsidR="000B6A55" w:rsidRDefault="000B6A55" w:rsidP="00DE73A5">
      <w:pPr>
        <w:widowControl/>
        <w:autoSpaceDE/>
        <w:autoSpaceDN/>
        <w:adjustRightInd/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DE73A5">
        <w:rPr>
          <w:rFonts w:ascii="Times New Roman" w:hAnsi="Times New Roman" w:hint="eastAsia"/>
          <w:sz w:val="21"/>
        </w:rPr>
        <w:t>带领学生细读文本，逐一概括各段，并总结作者对鲁迅的观点与立场；</w:t>
      </w:r>
    </w:p>
    <w:p w14:paraId="77CFB403" w14:textId="7B26DF6E" w:rsidR="00DE73A5" w:rsidRDefault="000B6A55" w:rsidP="00DE73A5">
      <w:pPr>
        <w:widowControl/>
        <w:autoSpaceDE/>
        <w:autoSpaceDN/>
        <w:adjustRightInd/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）</w:t>
      </w:r>
      <w:r w:rsidR="00DE73A5">
        <w:rPr>
          <w:rFonts w:ascii="Times New Roman" w:hAnsi="Times New Roman" w:hint="eastAsia"/>
          <w:sz w:val="21"/>
        </w:rPr>
        <w:t>引导学生进行讨论，将本文与同类国内研究论文相比较。</w:t>
      </w:r>
    </w:p>
    <w:p w14:paraId="7639CD19" w14:textId="77777777" w:rsidR="00DE73A5" w:rsidRPr="00B44227" w:rsidRDefault="00DE73A5" w:rsidP="00DE73A5">
      <w:pPr>
        <w:widowControl/>
        <w:autoSpaceDE/>
        <w:autoSpaceDN/>
        <w:adjustRightInd/>
        <w:jc w:val="both"/>
        <w:rPr>
          <w:rFonts w:hAnsi="宋体"/>
        </w:rPr>
      </w:pPr>
    </w:p>
    <w:p w14:paraId="53782323" w14:textId="77777777" w:rsidR="000B6A55" w:rsidRPr="00D059AD" w:rsidRDefault="000B6A55" w:rsidP="000B6A55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>
        <w:rPr>
          <w:rFonts w:ascii="Times New Roman" w:hAnsi="Times New Roman" w:hint="eastAsia"/>
          <w:b/>
          <w:sz w:val="21"/>
        </w:rPr>
        <w:t>重点难点</w:t>
      </w:r>
    </w:p>
    <w:p w14:paraId="3161D55F" w14:textId="77777777" w:rsidR="000B6A55" w:rsidRDefault="000B6A55" w:rsidP="000B6A55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lastRenderedPageBreak/>
        <w:t>（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 w:hint="eastAsia"/>
          <w:sz w:val="21"/>
        </w:rPr>
        <w:t>）</w:t>
      </w:r>
      <w:r w:rsidR="00205C8D">
        <w:rPr>
          <w:rFonts w:ascii="Times New Roman" w:hAnsi="Times New Roman" w:hint="eastAsia"/>
          <w:sz w:val="21"/>
        </w:rPr>
        <w:t>文本是如何界定“技巧”及主要内容“反语”、“印象主义”的</w:t>
      </w:r>
      <w:r w:rsidR="00DE73A5">
        <w:rPr>
          <w:rFonts w:ascii="Times New Roman" w:hAnsi="Times New Roman" w:hint="eastAsia"/>
          <w:sz w:val="21"/>
        </w:rPr>
        <w:t>；</w:t>
      </w:r>
    </w:p>
    <w:p w14:paraId="6073B8C5" w14:textId="77777777" w:rsidR="000B6A55" w:rsidRDefault="000B6A55" w:rsidP="000B6A55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205C8D">
        <w:rPr>
          <w:rFonts w:ascii="Times New Roman" w:hAnsi="Times New Roman" w:hint="eastAsia"/>
          <w:sz w:val="21"/>
        </w:rPr>
        <w:t>鲁迅技巧与安特莱夫、显克维支、果戈里、夏目漱石、</w:t>
      </w:r>
      <w:proofErr w:type="gramStart"/>
      <w:r w:rsidR="00205C8D">
        <w:rPr>
          <w:rFonts w:ascii="Times New Roman" w:hAnsi="Times New Roman" w:hint="eastAsia"/>
          <w:sz w:val="21"/>
        </w:rPr>
        <w:t>森欧外</w:t>
      </w:r>
      <w:proofErr w:type="gramEnd"/>
      <w:r w:rsidR="00205C8D">
        <w:rPr>
          <w:rFonts w:ascii="Times New Roman" w:hAnsi="Times New Roman" w:hint="eastAsia"/>
          <w:sz w:val="21"/>
        </w:rPr>
        <w:t>等人的影响关系</w:t>
      </w:r>
      <w:r>
        <w:rPr>
          <w:rFonts w:ascii="Times New Roman" w:hAnsi="Times New Roman" w:hint="eastAsia"/>
          <w:sz w:val="21"/>
        </w:rPr>
        <w:t>；</w:t>
      </w:r>
    </w:p>
    <w:p w14:paraId="5FC09493" w14:textId="1834DC15" w:rsidR="00DA01B4" w:rsidRDefault="000B6A55" w:rsidP="000B6A55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）</w:t>
      </w:r>
      <w:r w:rsidR="006101B5">
        <w:rPr>
          <w:rFonts w:ascii="Times New Roman" w:hAnsi="Times New Roman" w:hint="eastAsia"/>
          <w:sz w:val="21"/>
        </w:rPr>
        <w:t>文本对鲁迅小说的研究切入点与论证方法与国内相关论文的差异性</w:t>
      </w:r>
      <w:r w:rsidR="00DE73A5">
        <w:rPr>
          <w:rFonts w:ascii="Times New Roman" w:hAnsi="Times New Roman" w:hint="eastAsia"/>
          <w:sz w:val="21"/>
        </w:rPr>
        <w:t>。</w:t>
      </w:r>
    </w:p>
    <w:p w14:paraId="61DA9CB3" w14:textId="77777777" w:rsidR="006101B5" w:rsidRDefault="006101B5" w:rsidP="00DE73A5">
      <w:pPr>
        <w:snapToGrid w:val="0"/>
        <w:spacing w:line="360" w:lineRule="auto"/>
        <w:ind w:firstLine="420"/>
        <w:jc w:val="both"/>
        <w:rPr>
          <w:rFonts w:ascii="Times New Roman" w:hAnsi="Times New Roman"/>
          <w:sz w:val="21"/>
        </w:rPr>
      </w:pPr>
    </w:p>
    <w:p w14:paraId="7A10B63F" w14:textId="3BFC3E75" w:rsidR="00B338EE" w:rsidRPr="000B6A55" w:rsidRDefault="006101B5" w:rsidP="000B6A55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A55">
        <w:rPr>
          <w:rFonts w:ascii="Times New Roman" w:eastAsia="黑体" w:hAnsi="Times New Roman" w:hint="eastAsia"/>
          <w:b/>
          <w:sz w:val="24"/>
          <w:szCs w:val="24"/>
        </w:rPr>
        <w:t>第四章</w:t>
      </w:r>
      <w:r w:rsidRPr="000B6A55">
        <w:rPr>
          <w:rFonts w:ascii="Times New Roman" w:eastAsia="黑体" w:hAnsi="Times New Roman" w:hint="eastAsia"/>
          <w:b/>
          <w:sz w:val="24"/>
          <w:szCs w:val="24"/>
        </w:rPr>
        <w:t xml:space="preserve"> </w:t>
      </w:r>
      <w:r w:rsidRPr="000B6A55">
        <w:rPr>
          <w:rFonts w:hAnsi="宋体" w:hint="eastAsia"/>
          <w:b/>
          <w:i/>
          <w:iCs/>
          <w:sz w:val="24"/>
          <w:szCs w:val="24"/>
        </w:rPr>
        <w:t>Some Remarks on Deviant Love and Violence in Three Modern C</w:t>
      </w:r>
      <w:r w:rsidRPr="000B6A55">
        <w:rPr>
          <w:rFonts w:hAnsi="宋体"/>
          <w:b/>
          <w:i/>
          <w:iCs/>
          <w:sz w:val="24"/>
          <w:szCs w:val="24"/>
        </w:rPr>
        <w:t>h</w:t>
      </w:r>
      <w:r w:rsidRPr="000B6A55">
        <w:rPr>
          <w:rFonts w:hAnsi="宋体" w:hint="eastAsia"/>
          <w:b/>
          <w:i/>
          <w:iCs/>
          <w:sz w:val="24"/>
          <w:szCs w:val="24"/>
        </w:rPr>
        <w:t>inese Decadent Plays</w:t>
      </w:r>
      <w:r w:rsidRPr="000B6A55">
        <w:rPr>
          <w:rFonts w:hAnsi="宋体" w:hint="eastAsia"/>
          <w:b/>
          <w:sz w:val="24"/>
          <w:szCs w:val="24"/>
        </w:rPr>
        <w:t xml:space="preserve"> (Marian </w:t>
      </w:r>
      <w:proofErr w:type="spellStart"/>
      <w:r w:rsidRPr="000B6A55">
        <w:rPr>
          <w:rFonts w:hAnsi="宋体" w:hint="eastAsia"/>
          <w:b/>
          <w:sz w:val="24"/>
          <w:szCs w:val="24"/>
        </w:rPr>
        <w:t>Galik</w:t>
      </w:r>
      <w:proofErr w:type="spellEnd"/>
      <w:r w:rsidRPr="000B6A55">
        <w:rPr>
          <w:rFonts w:hAnsi="宋体" w:hint="eastAsia"/>
          <w:b/>
          <w:sz w:val="24"/>
          <w:szCs w:val="24"/>
        </w:rPr>
        <w:t>)</w:t>
      </w:r>
    </w:p>
    <w:p w14:paraId="7EE0D56A" w14:textId="7F3C6A48" w:rsidR="006101B5" w:rsidRPr="000B6A55" w:rsidRDefault="006101B5" w:rsidP="006101B5">
      <w:pPr>
        <w:pStyle w:val="a9"/>
        <w:numPr>
          <w:ilvl w:val="0"/>
          <w:numId w:val="17"/>
        </w:numPr>
        <w:snapToGrid w:val="0"/>
        <w:spacing w:line="360" w:lineRule="auto"/>
        <w:ind w:firstLineChars="0"/>
        <w:jc w:val="both"/>
        <w:rPr>
          <w:rFonts w:ascii="Times New Roman" w:hAnsi="Times New Roman"/>
          <w:b/>
          <w:sz w:val="21"/>
        </w:rPr>
      </w:pPr>
      <w:r w:rsidRPr="000B6A55">
        <w:rPr>
          <w:rFonts w:ascii="Times New Roman" w:hAnsi="Times New Roman" w:hint="eastAsia"/>
          <w:b/>
          <w:sz w:val="21"/>
        </w:rPr>
        <w:t>教学内容</w:t>
      </w:r>
    </w:p>
    <w:p w14:paraId="03E70E7E" w14:textId="5223A195" w:rsidR="000B6A55" w:rsidRPr="000B6A55" w:rsidRDefault="006101B5" w:rsidP="000B6A55">
      <w:pPr>
        <w:pStyle w:val="a9"/>
        <w:numPr>
          <w:ilvl w:val="0"/>
          <w:numId w:val="25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介绍本文作者高利克，串讲其对于中国现代文学、中西文学关系研究的主要成果；</w:t>
      </w:r>
    </w:p>
    <w:p w14:paraId="621FF85C" w14:textId="77777777" w:rsidR="000B6A55" w:rsidRDefault="006101B5" w:rsidP="000B6A55">
      <w:pPr>
        <w:pStyle w:val="a9"/>
        <w:numPr>
          <w:ilvl w:val="0"/>
          <w:numId w:val="25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带领学生细读文本，逐一概括各段，并总结作者对颓废主义戏剧的观点与立场；</w:t>
      </w:r>
    </w:p>
    <w:p w14:paraId="767FB5B7" w14:textId="5BF85D4B" w:rsidR="006101B5" w:rsidRPr="000B6A55" w:rsidRDefault="006101B5" w:rsidP="000B6A55">
      <w:pPr>
        <w:pStyle w:val="a9"/>
        <w:numPr>
          <w:ilvl w:val="0"/>
          <w:numId w:val="25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引导学生进行讨论，将本文与同类国内研究论文相比较。</w:t>
      </w:r>
    </w:p>
    <w:p w14:paraId="50CEAD57" w14:textId="77777777" w:rsidR="006101B5" w:rsidRPr="006101B5" w:rsidRDefault="006101B5" w:rsidP="006101B5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02AB8A44" w14:textId="77777777" w:rsidR="000B6A55" w:rsidRPr="00D059AD" w:rsidRDefault="000B6A55" w:rsidP="000B6A55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>
        <w:rPr>
          <w:rFonts w:ascii="Times New Roman" w:hAnsi="Times New Roman" w:hint="eastAsia"/>
          <w:b/>
          <w:sz w:val="21"/>
        </w:rPr>
        <w:t>重点难点</w:t>
      </w:r>
    </w:p>
    <w:p w14:paraId="38C85BAA" w14:textId="77777777" w:rsidR="000B6A55" w:rsidRDefault="006101B5" w:rsidP="006101B5">
      <w:pPr>
        <w:snapToGrid w:val="0"/>
        <w:spacing w:line="36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 xml:space="preserve">   </w:t>
      </w:r>
      <w:r w:rsidR="000B6A55">
        <w:rPr>
          <w:rFonts w:ascii="Times New Roman" w:hAnsi="Times New Roman" w:hint="eastAsia"/>
          <w:sz w:val="21"/>
        </w:rPr>
        <w:t>（</w:t>
      </w:r>
      <w:r w:rsidR="000B6A55">
        <w:rPr>
          <w:rFonts w:ascii="Times New Roman" w:hAnsi="Times New Roman" w:hint="eastAsia"/>
          <w:sz w:val="21"/>
        </w:rPr>
        <w:t>1</w:t>
      </w:r>
      <w:r w:rsidR="000B6A55">
        <w:rPr>
          <w:rFonts w:ascii="Times New Roman" w:hAnsi="Times New Roman" w:hint="eastAsia"/>
          <w:sz w:val="21"/>
        </w:rPr>
        <w:t>）</w:t>
      </w:r>
      <w:r>
        <w:rPr>
          <w:rFonts w:ascii="Times New Roman" w:hAnsi="Times New Roman" w:hint="eastAsia"/>
          <w:sz w:val="21"/>
        </w:rPr>
        <w:t>文本是如何定义中国的颓废主义思潮，如何阐述其渊源的；</w:t>
      </w:r>
    </w:p>
    <w:p w14:paraId="29069564" w14:textId="77777777" w:rsidR="000B6A55" w:rsidRDefault="000B6A55" w:rsidP="000B6A55">
      <w:pPr>
        <w:snapToGrid w:val="0"/>
        <w:spacing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6101B5">
        <w:rPr>
          <w:rFonts w:ascii="Times New Roman" w:hAnsi="Times New Roman" w:hint="eastAsia"/>
          <w:sz w:val="21"/>
        </w:rPr>
        <w:t>文本是如何对《暗嫩》、《妲己》、《鸠那罗的眼睛》等三个剧作进行分别阐述和论证的；</w:t>
      </w:r>
    </w:p>
    <w:p w14:paraId="537FE9E1" w14:textId="073EE953" w:rsidR="006101B5" w:rsidRPr="006101B5" w:rsidRDefault="000B6A55" w:rsidP="000B6A55">
      <w:pPr>
        <w:snapToGrid w:val="0"/>
        <w:spacing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）</w:t>
      </w:r>
      <w:r w:rsidR="003B284F">
        <w:rPr>
          <w:rFonts w:ascii="Times New Roman" w:hAnsi="Times New Roman" w:hint="eastAsia"/>
          <w:sz w:val="21"/>
        </w:rPr>
        <w:t>作者是如何看待现代文学中的畸恋、暴力和残忍等主题的书写，如何将其在现代文学史中进行定位。</w:t>
      </w:r>
    </w:p>
    <w:p w14:paraId="1C6B17E2" w14:textId="77777777" w:rsidR="006101B5" w:rsidRDefault="006101B5" w:rsidP="006101B5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0C04500A" w14:textId="270CE6F8" w:rsidR="00AE3717" w:rsidRPr="000B6A55" w:rsidRDefault="000A718D" w:rsidP="000B6A55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A55">
        <w:rPr>
          <w:rFonts w:ascii="Times New Roman" w:eastAsia="黑体" w:hAnsi="Times New Roman" w:hint="eastAsia"/>
          <w:b/>
          <w:sz w:val="24"/>
          <w:szCs w:val="24"/>
        </w:rPr>
        <w:t>第五</w:t>
      </w:r>
      <w:r w:rsidR="00AE3717" w:rsidRPr="000B6A55">
        <w:rPr>
          <w:rFonts w:ascii="Times New Roman" w:eastAsia="黑体" w:hAnsi="Times New Roman" w:hint="eastAsia"/>
          <w:b/>
          <w:sz w:val="24"/>
          <w:szCs w:val="24"/>
        </w:rPr>
        <w:t>章</w:t>
      </w:r>
      <w:r w:rsidR="00AE3717" w:rsidRPr="000B6A55">
        <w:rPr>
          <w:rFonts w:ascii="Times New Roman" w:eastAsia="黑体" w:hAnsi="Times New Roman" w:hint="eastAsia"/>
          <w:b/>
          <w:sz w:val="24"/>
          <w:szCs w:val="24"/>
        </w:rPr>
        <w:t xml:space="preserve"> </w:t>
      </w:r>
      <w:r w:rsidR="00AE3717" w:rsidRPr="000B6A55">
        <w:rPr>
          <w:rFonts w:hAnsi="宋体" w:hint="eastAsia"/>
          <w:b/>
          <w:i/>
          <w:iCs/>
          <w:sz w:val="24"/>
          <w:szCs w:val="24"/>
        </w:rPr>
        <w:t xml:space="preserve">Second Haunting: The meaning of ghost is </w:t>
      </w:r>
      <w:r w:rsidR="00AE3717" w:rsidRPr="000B6A55">
        <w:rPr>
          <w:rFonts w:hAnsi="宋体"/>
          <w:b/>
          <w:i/>
          <w:iCs/>
          <w:sz w:val="24"/>
          <w:szCs w:val="24"/>
        </w:rPr>
        <w:t>“</w:t>
      </w:r>
      <w:r w:rsidR="00AE3717" w:rsidRPr="000B6A55">
        <w:rPr>
          <w:rFonts w:hAnsi="宋体" w:hint="eastAsia"/>
          <w:b/>
          <w:i/>
          <w:iCs/>
          <w:sz w:val="24"/>
          <w:szCs w:val="24"/>
        </w:rPr>
        <w:t>that which returns</w:t>
      </w:r>
      <w:r w:rsidR="00AE3717" w:rsidRPr="000B6A55">
        <w:rPr>
          <w:rFonts w:hAnsi="宋体"/>
          <w:b/>
          <w:i/>
          <w:iCs/>
          <w:sz w:val="24"/>
          <w:szCs w:val="24"/>
        </w:rPr>
        <w:t>”</w:t>
      </w:r>
      <w:r w:rsidR="00AE3717" w:rsidRPr="000B6A55">
        <w:rPr>
          <w:rFonts w:hAnsi="宋体" w:hint="eastAsia"/>
          <w:b/>
          <w:sz w:val="24"/>
          <w:szCs w:val="24"/>
        </w:rPr>
        <w:t xml:space="preserve"> (David Der-</w:t>
      </w:r>
      <w:proofErr w:type="spellStart"/>
      <w:r w:rsidR="00AE3717" w:rsidRPr="000B6A55">
        <w:rPr>
          <w:rFonts w:hAnsi="宋体" w:hint="eastAsia"/>
          <w:b/>
          <w:sz w:val="24"/>
          <w:szCs w:val="24"/>
        </w:rPr>
        <w:t>wei</w:t>
      </w:r>
      <w:proofErr w:type="spellEnd"/>
      <w:r w:rsidR="00AE3717" w:rsidRPr="000B6A55">
        <w:rPr>
          <w:rFonts w:hAnsi="宋体" w:hint="eastAsia"/>
          <w:b/>
          <w:sz w:val="24"/>
          <w:szCs w:val="24"/>
        </w:rPr>
        <w:t xml:space="preserve"> Wang)</w:t>
      </w:r>
    </w:p>
    <w:p w14:paraId="1C7F47E8" w14:textId="3F47E17F" w:rsidR="00AE3717" w:rsidRPr="000B6A55" w:rsidRDefault="00AE3717" w:rsidP="00AE3717">
      <w:pPr>
        <w:pStyle w:val="a9"/>
        <w:numPr>
          <w:ilvl w:val="0"/>
          <w:numId w:val="18"/>
        </w:numPr>
        <w:snapToGrid w:val="0"/>
        <w:spacing w:line="360" w:lineRule="auto"/>
        <w:ind w:firstLineChars="0"/>
        <w:jc w:val="both"/>
        <w:rPr>
          <w:rFonts w:ascii="Times New Roman" w:hAnsi="Times New Roman"/>
          <w:b/>
          <w:sz w:val="21"/>
        </w:rPr>
      </w:pPr>
      <w:r w:rsidRPr="000B6A55">
        <w:rPr>
          <w:rFonts w:ascii="Times New Roman" w:hAnsi="Times New Roman" w:hint="eastAsia"/>
          <w:b/>
          <w:sz w:val="21"/>
        </w:rPr>
        <w:t>教学内容</w:t>
      </w:r>
    </w:p>
    <w:p w14:paraId="260CD268" w14:textId="54F094FB" w:rsidR="000B6A55" w:rsidRPr="000B6A55" w:rsidRDefault="00AE3717" w:rsidP="000B6A55">
      <w:pPr>
        <w:pStyle w:val="a9"/>
        <w:numPr>
          <w:ilvl w:val="0"/>
          <w:numId w:val="26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介绍本文作者王德威，串讲其对于“现代性”及晚清小说、“抒情性”与中国当代文学、以及华语语系文学研究的主要成果；</w:t>
      </w:r>
    </w:p>
    <w:p w14:paraId="35FCD12A" w14:textId="77777777" w:rsidR="000B6A55" w:rsidRDefault="00AE3717" w:rsidP="000B6A55">
      <w:pPr>
        <w:pStyle w:val="a9"/>
        <w:numPr>
          <w:ilvl w:val="0"/>
          <w:numId w:val="26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带领学生细读文本，逐一概括各段，并总结作者对当代华语写作的观点与立场；</w:t>
      </w:r>
    </w:p>
    <w:p w14:paraId="59F65291" w14:textId="1FB676EB" w:rsidR="00AE3717" w:rsidRPr="000B6A55" w:rsidRDefault="00AE3717" w:rsidP="000B6A55">
      <w:pPr>
        <w:pStyle w:val="a9"/>
        <w:numPr>
          <w:ilvl w:val="0"/>
          <w:numId w:val="26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引导学生进行讨论，将本文与同类国内研究论文相比较。</w:t>
      </w:r>
    </w:p>
    <w:p w14:paraId="59CA62DC" w14:textId="77777777" w:rsidR="00AE3717" w:rsidRPr="006101B5" w:rsidRDefault="00AE3717" w:rsidP="00AE3717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5DD2283C" w14:textId="77777777" w:rsidR="000B6A55" w:rsidRPr="00D059AD" w:rsidRDefault="000B6A55" w:rsidP="000B6A55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>
        <w:rPr>
          <w:rFonts w:ascii="Times New Roman" w:hAnsi="Times New Roman" w:hint="eastAsia"/>
          <w:b/>
          <w:sz w:val="21"/>
        </w:rPr>
        <w:t>重点难点</w:t>
      </w:r>
    </w:p>
    <w:p w14:paraId="02F398AD" w14:textId="77777777" w:rsidR="000B6A55" w:rsidRDefault="00AE3717" w:rsidP="00AE3717">
      <w:pPr>
        <w:snapToGrid w:val="0"/>
        <w:spacing w:line="36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 xml:space="preserve">   </w:t>
      </w:r>
      <w:r w:rsidR="000B6A55">
        <w:rPr>
          <w:rFonts w:ascii="Times New Roman" w:hAnsi="Times New Roman" w:hint="eastAsia"/>
          <w:sz w:val="21"/>
        </w:rPr>
        <w:t>（</w:t>
      </w:r>
      <w:r w:rsidR="000B6A55">
        <w:rPr>
          <w:rFonts w:ascii="Times New Roman" w:hAnsi="Times New Roman" w:hint="eastAsia"/>
          <w:sz w:val="21"/>
        </w:rPr>
        <w:t>1</w:t>
      </w:r>
      <w:r w:rsidR="000B6A55">
        <w:rPr>
          <w:rFonts w:ascii="Times New Roman" w:hAnsi="Times New Roman" w:hint="eastAsia"/>
          <w:sz w:val="21"/>
        </w:rPr>
        <w:t>）</w:t>
      </w:r>
      <w:r>
        <w:rPr>
          <w:rFonts w:ascii="Times New Roman" w:hAnsi="Times New Roman" w:hint="eastAsia"/>
          <w:sz w:val="21"/>
        </w:rPr>
        <w:t>贯穿《历史与怪兽：历史、暴力、叙事》的核心概念；</w:t>
      </w:r>
    </w:p>
    <w:p w14:paraId="7B005D72" w14:textId="77777777" w:rsidR="000B6A55" w:rsidRDefault="000B6A55" w:rsidP="000B6A55">
      <w:pPr>
        <w:snapToGrid w:val="0"/>
        <w:spacing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AE3717">
        <w:rPr>
          <w:rFonts w:ascii="Times New Roman" w:hAnsi="Times New Roman" w:hint="eastAsia"/>
          <w:sz w:val="21"/>
        </w:rPr>
        <w:t>文本是如何对大陆、台湾、香港、海外的当代作家进行分别阐述和论证的</w:t>
      </w:r>
    </w:p>
    <w:p w14:paraId="51F0342C" w14:textId="60B9DDBD" w:rsidR="00AE3717" w:rsidRPr="006101B5" w:rsidRDefault="000B6A55" w:rsidP="000B6A55">
      <w:pPr>
        <w:snapToGrid w:val="0"/>
        <w:spacing w:line="360" w:lineRule="auto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）</w:t>
      </w:r>
      <w:r w:rsidR="00AE3717">
        <w:rPr>
          <w:rFonts w:ascii="Times New Roman" w:hAnsi="Times New Roman" w:hint="eastAsia"/>
          <w:sz w:val="21"/>
        </w:rPr>
        <w:t>作者是如何看待当代文学书写中的“幽灵”等主题，又是如何将其与历史相联系，如何将其在当代文学史研究中进行定位。</w:t>
      </w:r>
    </w:p>
    <w:p w14:paraId="23DCC7B0" w14:textId="77777777" w:rsidR="006101B5" w:rsidRDefault="006101B5" w:rsidP="006101B5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77DD1BA0" w14:textId="1D105DEF" w:rsidR="00AE3717" w:rsidRPr="000B6A55" w:rsidRDefault="000A718D" w:rsidP="000B6A55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A55">
        <w:rPr>
          <w:rFonts w:ascii="Times New Roman" w:eastAsia="黑体" w:hAnsi="Times New Roman" w:hint="eastAsia"/>
          <w:b/>
          <w:sz w:val="24"/>
          <w:szCs w:val="24"/>
        </w:rPr>
        <w:t>第六</w:t>
      </w:r>
      <w:r w:rsidR="00AE3717" w:rsidRPr="000B6A55">
        <w:rPr>
          <w:rFonts w:ascii="Times New Roman" w:eastAsia="黑体" w:hAnsi="Times New Roman" w:hint="eastAsia"/>
          <w:b/>
          <w:sz w:val="24"/>
          <w:szCs w:val="24"/>
        </w:rPr>
        <w:t>章</w:t>
      </w:r>
      <w:r w:rsidR="00AE3717" w:rsidRPr="000B6A55">
        <w:rPr>
          <w:rFonts w:ascii="Times New Roman" w:eastAsia="黑体" w:hAnsi="Times New Roman" w:hint="eastAsia"/>
          <w:b/>
          <w:sz w:val="24"/>
          <w:szCs w:val="24"/>
        </w:rPr>
        <w:t xml:space="preserve"> </w:t>
      </w:r>
      <w:r w:rsidR="00AE3717" w:rsidRPr="000B6A55">
        <w:rPr>
          <w:rFonts w:hAnsi="宋体" w:hint="eastAsia"/>
          <w:b/>
          <w:i/>
          <w:iCs/>
          <w:sz w:val="24"/>
          <w:szCs w:val="24"/>
        </w:rPr>
        <w:t>Breaking Open: Chinese Women</w:t>
      </w:r>
      <w:r w:rsidR="00AE3717" w:rsidRPr="000B6A55">
        <w:rPr>
          <w:rFonts w:hAnsi="宋体"/>
          <w:b/>
          <w:i/>
          <w:iCs/>
          <w:sz w:val="24"/>
          <w:szCs w:val="24"/>
        </w:rPr>
        <w:t>’</w:t>
      </w:r>
      <w:r w:rsidR="00AE3717" w:rsidRPr="000B6A55">
        <w:rPr>
          <w:rFonts w:hAnsi="宋体" w:hint="eastAsia"/>
          <w:b/>
          <w:i/>
          <w:iCs/>
          <w:sz w:val="24"/>
          <w:szCs w:val="24"/>
        </w:rPr>
        <w:t xml:space="preserve">s Writing in the Late 1980s and </w:t>
      </w:r>
      <w:r w:rsidR="00AE3717" w:rsidRPr="000B6A55">
        <w:rPr>
          <w:rFonts w:hAnsi="宋体" w:hint="eastAsia"/>
          <w:b/>
          <w:i/>
          <w:iCs/>
          <w:sz w:val="24"/>
          <w:szCs w:val="24"/>
        </w:rPr>
        <w:lastRenderedPageBreak/>
        <w:t>1990s</w:t>
      </w:r>
      <w:r w:rsidR="00AE3717" w:rsidRPr="000B6A55">
        <w:rPr>
          <w:rFonts w:hAnsi="宋体" w:hint="eastAsia"/>
          <w:b/>
          <w:sz w:val="24"/>
          <w:szCs w:val="24"/>
        </w:rPr>
        <w:t xml:space="preserve"> (</w:t>
      </w:r>
      <w:proofErr w:type="spellStart"/>
      <w:r w:rsidR="00AE3717" w:rsidRPr="000B6A55">
        <w:rPr>
          <w:rFonts w:hAnsi="宋体" w:hint="eastAsia"/>
          <w:b/>
          <w:sz w:val="24"/>
          <w:szCs w:val="24"/>
        </w:rPr>
        <w:t>Jingyuan</w:t>
      </w:r>
      <w:proofErr w:type="spellEnd"/>
      <w:r w:rsidR="00AE3717" w:rsidRPr="000B6A55">
        <w:rPr>
          <w:rFonts w:hAnsi="宋体" w:hint="eastAsia"/>
          <w:b/>
          <w:sz w:val="24"/>
          <w:szCs w:val="24"/>
        </w:rPr>
        <w:t xml:space="preserve"> Zhang)</w:t>
      </w:r>
    </w:p>
    <w:p w14:paraId="7879B312" w14:textId="4E36C848" w:rsidR="00AE3717" w:rsidRPr="000B6A55" w:rsidRDefault="00AE3717" w:rsidP="00AE3717">
      <w:pPr>
        <w:pStyle w:val="a9"/>
        <w:numPr>
          <w:ilvl w:val="0"/>
          <w:numId w:val="19"/>
        </w:numPr>
        <w:snapToGrid w:val="0"/>
        <w:spacing w:line="360" w:lineRule="auto"/>
        <w:ind w:firstLineChars="0"/>
        <w:jc w:val="both"/>
        <w:rPr>
          <w:rFonts w:ascii="Times New Roman" w:hAnsi="Times New Roman"/>
          <w:b/>
          <w:sz w:val="21"/>
        </w:rPr>
      </w:pPr>
      <w:r w:rsidRPr="000B6A55">
        <w:rPr>
          <w:rFonts w:ascii="Times New Roman" w:hAnsi="Times New Roman" w:hint="eastAsia"/>
          <w:b/>
          <w:sz w:val="21"/>
        </w:rPr>
        <w:t>教学内容</w:t>
      </w:r>
    </w:p>
    <w:p w14:paraId="65B0A90A" w14:textId="4551CA16" w:rsidR="000B6A55" w:rsidRPr="000B6A55" w:rsidRDefault="00AE3717" w:rsidP="000B6A55">
      <w:pPr>
        <w:pStyle w:val="a9"/>
        <w:numPr>
          <w:ilvl w:val="0"/>
          <w:numId w:val="27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介绍本文作者</w:t>
      </w:r>
      <w:r w:rsidR="000A718D" w:rsidRPr="000B6A55">
        <w:rPr>
          <w:rFonts w:ascii="Times New Roman" w:hAnsi="Times New Roman" w:hint="eastAsia"/>
          <w:sz w:val="21"/>
        </w:rPr>
        <w:t>张京媛，串讲其翻译、介绍女性主义</w:t>
      </w:r>
      <w:r w:rsidRPr="000B6A55">
        <w:rPr>
          <w:rFonts w:ascii="Times New Roman" w:hAnsi="Times New Roman" w:hint="eastAsia"/>
          <w:sz w:val="21"/>
        </w:rPr>
        <w:t>、</w:t>
      </w:r>
      <w:r w:rsidR="000A718D" w:rsidRPr="000B6A55">
        <w:rPr>
          <w:rFonts w:ascii="Times New Roman" w:hAnsi="Times New Roman" w:hint="eastAsia"/>
          <w:sz w:val="21"/>
        </w:rPr>
        <w:t>后殖民理论进入大陆的活动过程</w:t>
      </w:r>
      <w:r w:rsidRPr="000B6A55">
        <w:rPr>
          <w:rFonts w:ascii="Times New Roman" w:hAnsi="Times New Roman" w:hint="eastAsia"/>
          <w:sz w:val="21"/>
        </w:rPr>
        <w:t>；</w:t>
      </w:r>
    </w:p>
    <w:p w14:paraId="3A587C64" w14:textId="77777777" w:rsidR="000B6A55" w:rsidRDefault="00AE3717" w:rsidP="000B6A55">
      <w:pPr>
        <w:pStyle w:val="a9"/>
        <w:numPr>
          <w:ilvl w:val="0"/>
          <w:numId w:val="27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带领学生细读文本，逐一概括各段，并总结作者对当代</w:t>
      </w:r>
      <w:r w:rsidR="000A718D" w:rsidRPr="000B6A55">
        <w:rPr>
          <w:rFonts w:ascii="Times New Roman" w:hAnsi="Times New Roman" w:hint="eastAsia"/>
          <w:sz w:val="21"/>
        </w:rPr>
        <w:t>中国女性书写</w:t>
      </w:r>
      <w:r w:rsidRPr="000B6A55">
        <w:rPr>
          <w:rFonts w:ascii="Times New Roman" w:hAnsi="Times New Roman" w:hint="eastAsia"/>
          <w:sz w:val="21"/>
        </w:rPr>
        <w:t>的观点与立场；</w:t>
      </w:r>
    </w:p>
    <w:p w14:paraId="6FD7B3BF" w14:textId="0248B51B" w:rsidR="00AE3717" w:rsidRPr="000B6A55" w:rsidRDefault="00AE3717" w:rsidP="000B6A55">
      <w:pPr>
        <w:pStyle w:val="a9"/>
        <w:numPr>
          <w:ilvl w:val="0"/>
          <w:numId w:val="27"/>
        </w:numPr>
        <w:snapToGrid w:val="0"/>
        <w:spacing w:line="360" w:lineRule="auto"/>
        <w:ind w:firstLineChars="0"/>
        <w:jc w:val="both"/>
        <w:rPr>
          <w:rFonts w:ascii="Times New Roman" w:hAnsi="Times New Roman"/>
          <w:sz w:val="21"/>
        </w:rPr>
      </w:pPr>
      <w:r w:rsidRPr="000B6A55">
        <w:rPr>
          <w:rFonts w:ascii="Times New Roman" w:hAnsi="Times New Roman" w:hint="eastAsia"/>
          <w:sz w:val="21"/>
        </w:rPr>
        <w:t>引导学生进行讨论，将本文与同类国内研究论文相比较。</w:t>
      </w:r>
    </w:p>
    <w:p w14:paraId="41178A1E" w14:textId="77777777" w:rsidR="00AE3717" w:rsidRPr="006101B5" w:rsidRDefault="00AE3717" w:rsidP="00AE3717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3B842190" w14:textId="77777777" w:rsidR="000B6A55" w:rsidRPr="00D059AD" w:rsidRDefault="000B6A55" w:rsidP="000B6A55">
      <w:pPr>
        <w:snapToGrid w:val="0"/>
        <w:spacing w:line="360" w:lineRule="auto"/>
        <w:jc w:val="both"/>
        <w:rPr>
          <w:rFonts w:ascii="Times New Roman" w:hAnsi="Times New Roman"/>
          <w:b/>
          <w:sz w:val="21"/>
        </w:rPr>
      </w:pPr>
      <w:r w:rsidRPr="00D059AD">
        <w:rPr>
          <w:rFonts w:ascii="Times New Roman" w:hAnsi="Times New Roman" w:hint="eastAsia"/>
          <w:b/>
          <w:sz w:val="21"/>
        </w:rPr>
        <w:t>2</w:t>
      </w:r>
      <w:r w:rsidRPr="00D059AD">
        <w:rPr>
          <w:rFonts w:ascii="Times New Roman" w:hAnsi="Times New Roman" w:hint="eastAsia"/>
          <w:b/>
          <w:sz w:val="21"/>
        </w:rPr>
        <w:t>、</w:t>
      </w:r>
      <w:r>
        <w:rPr>
          <w:rFonts w:ascii="Times New Roman" w:hAnsi="Times New Roman" w:hint="eastAsia"/>
          <w:b/>
          <w:sz w:val="21"/>
        </w:rPr>
        <w:t>重点难点</w:t>
      </w:r>
    </w:p>
    <w:p w14:paraId="5BBC56AB" w14:textId="6355CC44" w:rsidR="000B6A55" w:rsidRDefault="000B6A55" w:rsidP="000B6A55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 w:hint="eastAsia"/>
          <w:sz w:val="21"/>
        </w:rPr>
        <w:t>）</w:t>
      </w:r>
      <w:r w:rsidR="000A718D">
        <w:rPr>
          <w:rFonts w:ascii="Times New Roman" w:hAnsi="Times New Roman" w:hint="eastAsia"/>
          <w:sz w:val="21"/>
        </w:rPr>
        <w:t>“女性主义”、“女性主义书写”的基本定义</w:t>
      </w:r>
      <w:r w:rsidR="00AE3717">
        <w:rPr>
          <w:rFonts w:ascii="Times New Roman" w:hAnsi="Times New Roman" w:hint="eastAsia"/>
          <w:sz w:val="21"/>
        </w:rPr>
        <w:t>；</w:t>
      </w:r>
    </w:p>
    <w:p w14:paraId="4EBD6E58" w14:textId="77777777" w:rsidR="000B6A55" w:rsidRDefault="000B6A55" w:rsidP="000B6A55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）</w:t>
      </w:r>
      <w:r w:rsidR="000A718D">
        <w:rPr>
          <w:rFonts w:ascii="Times New Roman" w:hAnsi="Times New Roman" w:hint="eastAsia"/>
          <w:sz w:val="21"/>
        </w:rPr>
        <w:t>文本对</w:t>
      </w:r>
      <w:proofErr w:type="gramStart"/>
      <w:r w:rsidR="000A718D">
        <w:rPr>
          <w:rFonts w:ascii="Times New Roman" w:hAnsi="Times New Roman" w:hint="eastAsia"/>
          <w:sz w:val="21"/>
        </w:rPr>
        <w:t>1980</w:t>
      </w:r>
      <w:proofErr w:type="gramEnd"/>
      <w:r w:rsidR="000A718D">
        <w:rPr>
          <w:rFonts w:ascii="Times New Roman" w:hAnsi="Times New Roman" w:hint="eastAsia"/>
          <w:sz w:val="21"/>
        </w:rPr>
        <w:t>年代和</w:t>
      </w:r>
      <w:proofErr w:type="gramStart"/>
      <w:r w:rsidR="000A718D">
        <w:rPr>
          <w:rFonts w:ascii="Times New Roman" w:hAnsi="Times New Roman" w:hint="eastAsia"/>
          <w:sz w:val="21"/>
        </w:rPr>
        <w:t>1990</w:t>
      </w:r>
      <w:proofErr w:type="gramEnd"/>
      <w:r w:rsidR="000A718D">
        <w:rPr>
          <w:rFonts w:ascii="Times New Roman" w:hAnsi="Times New Roman" w:hint="eastAsia"/>
          <w:sz w:val="21"/>
        </w:rPr>
        <w:t>年代女性书写的概括分别是什么</w:t>
      </w:r>
      <w:r w:rsidR="00AE3717">
        <w:rPr>
          <w:rFonts w:ascii="Times New Roman" w:hAnsi="Times New Roman" w:hint="eastAsia"/>
          <w:sz w:val="21"/>
        </w:rPr>
        <w:t>；</w:t>
      </w:r>
    </w:p>
    <w:p w14:paraId="748A85D9" w14:textId="63C69CC8" w:rsidR="00AE3717" w:rsidRPr="006101B5" w:rsidRDefault="000B6A55" w:rsidP="000B6A55">
      <w:pPr>
        <w:snapToGrid w:val="0"/>
        <w:spacing w:line="360" w:lineRule="auto"/>
        <w:ind w:firstLine="435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（</w:t>
      </w:r>
      <w:r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）</w:t>
      </w:r>
      <w:r w:rsidR="000A718D">
        <w:rPr>
          <w:rFonts w:ascii="Times New Roman" w:hAnsi="Times New Roman" w:hint="eastAsia"/>
          <w:sz w:val="21"/>
        </w:rPr>
        <w:t>作者如何阐述大陆女性书写与西方女性主义思潮的关联性，并如何将其在中国当代文学史中定位</w:t>
      </w:r>
      <w:r w:rsidR="00AE3717">
        <w:rPr>
          <w:rFonts w:ascii="Times New Roman" w:hAnsi="Times New Roman" w:hint="eastAsia"/>
          <w:sz w:val="21"/>
        </w:rPr>
        <w:t>。</w:t>
      </w:r>
    </w:p>
    <w:p w14:paraId="67E55FAF" w14:textId="77777777" w:rsidR="006101B5" w:rsidRPr="006101B5" w:rsidRDefault="006101B5" w:rsidP="006101B5">
      <w:pPr>
        <w:pStyle w:val="a9"/>
        <w:snapToGrid w:val="0"/>
        <w:spacing w:line="360" w:lineRule="auto"/>
        <w:ind w:left="360" w:firstLineChars="0" w:firstLine="0"/>
        <w:jc w:val="both"/>
        <w:rPr>
          <w:rFonts w:ascii="Times New Roman" w:hAnsi="Times New Roman"/>
          <w:sz w:val="21"/>
        </w:rPr>
      </w:pPr>
    </w:p>
    <w:p w14:paraId="723470F2" w14:textId="77777777" w:rsidR="000B6A55" w:rsidRPr="002F4D99" w:rsidRDefault="000B6A55" w:rsidP="00080E8F">
      <w:pPr>
        <w:spacing w:beforeLines="50" w:before="120" w:afterLines="50" w:after="120" w:line="360" w:lineRule="auto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 w:hint="eastAsia"/>
          <w:b/>
          <w:sz w:val="24"/>
        </w:rPr>
        <w:t>四、学时分配</w:t>
      </w:r>
    </w:p>
    <w:p w14:paraId="60DDDE3C" w14:textId="77777777" w:rsidR="000B6A55" w:rsidRPr="002F4D99" w:rsidRDefault="000B6A55" w:rsidP="000B6A55">
      <w:pPr>
        <w:spacing w:line="360" w:lineRule="auto"/>
        <w:jc w:val="center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Pr="002F4D99">
        <w:rPr>
          <w:rFonts w:ascii="Times" w:eastAsia="黑体" w:hAnsi="Times"/>
          <w:b/>
          <w:bCs/>
          <w:sz w:val="24"/>
        </w:rPr>
        <w:t>2</w:t>
      </w:r>
      <w:r w:rsidRPr="002F4D99">
        <w:rPr>
          <w:rFonts w:ascii="Times" w:eastAsia="黑体" w:hAnsi="Times"/>
          <w:b/>
          <w:bCs/>
          <w:sz w:val="24"/>
        </w:rPr>
        <w:t>：各章节的具体内容和学时分配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818"/>
        <w:gridCol w:w="1921"/>
      </w:tblGrid>
      <w:tr w:rsidR="000A718D" w:rsidRPr="006B7914" w14:paraId="4A828542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3E96F5CF" w14:textId="77777777" w:rsidR="00C20DB0" w:rsidRPr="006B7914" w:rsidRDefault="00B338EE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6B7914">
              <w:rPr>
                <w:rFonts w:ascii="Times New Roman" w:hAnsi="Times New Roman" w:hint="eastAsia"/>
                <w:sz w:val="21"/>
              </w:rPr>
              <w:t xml:space="preserve">  </w:t>
            </w:r>
            <w:r w:rsidR="00C20DB0" w:rsidRPr="006B7914">
              <w:rPr>
                <w:rFonts w:ascii="黑体" w:eastAsia="黑体" w:hAnsi="Times New Roman" w:hint="eastAsia"/>
                <w:sz w:val="21"/>
              </w:rPr>
              <w:t>章序号</w:t>
            </w:r>
          </w:p>
        </w:tc>
        <w:tc>
          <w:tcPr>
            <w:tcW w:w="3818" w:type="dxa"/>
            <w:shd w:val="clear" w:color="auto" w:fill="auto"/>
          </w:tcPr>
          <w:p w14:paraId="4060E3C9" w14:textId="77777777" w:rsidR="00C20DB0" w:rsidRPr="006B7914" w:rsidRDefault="00C20DB0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6B7914">
              <w:rPr>
                <w:rFonts w:ascii="黑体" w:eastAsia="黑体" w:hAnsi="Times New Roman" w:hint="eastAsia"/>
                <w:sz w:val="21"/>
              </w:rPr>
              <w:t>章内容</w:t>
            </w:r>
          </w:p>
        </w:tc>
        <w:tc>
          <w:tcPr>
            <w:tcW w:w="1921" w:type="dxa"/>
            <w:shd w:val="clear" w:color="auto" w:fill="auto"/>
          </w:tcPr>
          <w:p w14:paraId="600F6AD6" w14:textId="77777777" w:rsidR="00C20DB0" w:rsidRPr="006B7914" w:rsidRDefault="00C20DB0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6B7914">
              <w:rPr>
                <w:rFonts w:ascii="黑体" w:eastAsia="黑体" w:hAnsi="Times New Roman" w:hint="eastAsia"/>
                <w:sz w:val="21"/>
              </w:rPr>
              <w:t>学时数</w:t>
            </w:r>
          </w:p>
        </w:tc>
      </w:tr>
      <w:tr w:rsidR="000A718D" w:rsidRPr="006B7914" w14:paraId="129090F3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0C3F15F0" w14:textId="497CE8CD" w:rsidR="00C20DB0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1</w:t>
            </w:r>
          </w:p>
        </w:tc>
        <w:tc>
          <w:tcPr>
            <w:tcW w:w="3818" w:type="dxa"/>
            <w:shd w:val="clear" w:color="auto" w:fill="auto"/>
          </w:tcPr>
          <w:p w14:paraId="6B394D4F" w14:textId="43D31D6B" w:rsidR="00C20DB0" w:rsidRPr="000A718D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0A718D">
              <w:rPr>
                <w:rFonts w:ascii="Times New Roman" w:eastAsia="黑体" w:hAnsi="Times New Roman" w:hint="eastAsia"/>
                <w:sz w:val="21"/>
              </w:rPr>
              <w:t>海外汉学研究概论</w:t>
            </w:r>
          </w:p>
        </w:tc>
        <w:tc>
          <w:tcPr>
            <w:tcW w:w="1921" w:type="dxa"/>
            <w:shd w:val="clear" w:color="auto" w:fill="auto"/>
          </w:tcPr>
          <w:p w14:paraId="1057C796" w14:textId="3F5F6915" w:rsidR="00C20DB0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14</w:t>
            </w:r>
          </w:p>
        </w:tc>
      </w:tr>
      <w:tr w:rsidR="000A718D" w:rsidRPr="006B7914" w14:paraId="0D000F40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4F156A61" w14:textId="57FBDA9C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2</w:t>
            </w:r>
          </w:p>
        </w:tc>
        <w:tc>
          <w:tcPr>
            <w:tcW w:w="3818" w:type="dxa"/>
            <w:shd w:val="clear" w:color="auto" w:fill="auto"/>
          </w:tcPr>
          <w:p w14:paraId="039EFC9C" w14:textId="06E57A7D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DA01B4">
              <w:rPr>
                <w:rFonts w:hAnsi="宋体" w:hint="eastAsia"/>
                <w:i/>
                <w:iCs/>
              </w:rPr>
              <w:t xml:space="preserve">The literary Revolution </w:t>
            </w:r>
            <w:r>
              <w:rPr>
                <w:rFonts w:hAnsi="宋体" w:hint="eastAsia"/>
              </w:rPr>
              <w:t>(</w:t>
            </w:r>
            <w:proofErr w:type="spellStart"/>
            <w:r>
              <w:rPr>
                <w:rFonts w:hAnsi="宋体" w:hint="eastAsia"/>
              </w:rPr>
              <w:t>C.T.Hsia</w:t>
            </w:r>
            <w:proofErr w:type="spellEnd"/>
            <w:r>
              <w:rPr>
                <w:rFonts w:hAnsi="宋体" w:hint="eastAsia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14:paraId="054D9955" w14:textId="78812AB5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10</w:t>
            </w:r>
          </w:p>
        </w:tc>
      </w:tr>
      <w:tr w:rsidR="000A718D" w:rsidRPr="006B7914" w14:paraId="0F1F62BD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7C77C211" w14:textId="3A735E06" w:rsidR="000A718D" w:rsidRDefault="000A718D" w:rsidP="000A718D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3</w:t>
            </w:r>
          </w:p>
        </w:tc>
        <w:tc>
          <w:tcPr>
            <w:tcW w:w="3818" w:type="dxa"/>
            <w:shd w:val="clear" w:color="auto" w:fill="auto"/>
          </w:tcPr>
          <w:p w14:paraId="195D0329" w14:textId="5109678B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DE73A5">
              <w:rPr>
                <w:rFonts w:hAnsi="宋体" w:hint="eastAsia"/>
                <w:i/>
                <w:iCs/>
              </w:rPr>
              <w:t xml:space="preserve">The Technique of Lu </w:t>
            </w:r>
            <w:proofErr w:type="spellStart"/>
            <w:r w:rsidRPr="00DE73A5">
              <w:rPr>
                <w:rFonts w:hAnsi="宋体" w:hint="eastAsia"/>
                <w:i/>
                <w:iCs/>
              </w:rPr>
              <w:t>Hsun's</w:t>
            </w:r>
            <w:proofErr w:type="spellEnd"/>
            <w:r w:rsidRPr="00DE73A5">
              <w:rPr>
                <w:rFonts w:hAnsi="宋体" w:hint="eastAsia"/>
                <w:i/>
                <w:iCs/>
              </w:rPr>
              <w:t xml:space="preserve"> Fiction</w:t>
            </w:r>
            <w:r w:rsidRPr="00DE73A5">
              <w:rPr>
                <w:rFonts w:hAnsi="宋体" w:hint="eastAsia"/>
              </w:rPr>
              <w:t xml:space="preserve"> (Patrick Hanan)</w:t>
            </w:r>
          </w:p>
        </w:tc>
        <w:tc>
          <w:tcPr>
            <w:tcW w:w="1921" w:type="dxa"/>
            <w:shd w:val="clear" w:color="auto" w:fill="auto"/>
          </w:tcPr>
          <w:p w14:paraId="204EEE79" w14:textId="3AF35AF6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8</w:t>
            </w:r>
          </w:p>
        </w:tc>
      </w:tr>
      <w:tr w:rsidR="000A718D" w:rsidRPr="006B7914" w14:paraId="4E616F5D" w14:textId="77777777" w:rsidTr="000B6A55">
        <w:trPr>
          <w:trHeight w:val="888"/>
          <w:jc w:val="center"/>
        </w:trPr>
        <w:tc>
          <w:tcPr>
            <w:tcW w:w="1419" w:type="dxa"/>
            <w:shd w:val="clear" w:color="auto" w:fill="auto"/>
          </w:tcPr>
          <w:p w14:paraId="675E0282" w14:textId="0AFA2F5C" w:rsidR="000A718D" w:rsidRDefault="000A718D" w:rsidP="000A718D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4</w:t>
            </w:r>
          </w:p>
        </w:tc>
        <w:tc>
          <w:tcPr>
            <w:tcW w:w="3818" w:type="dxa"/>
            <w:shd w:val="clear" w:color="auto" w:fill="auto"/>
          </w:tcPr>
          <w:p w14:paraId="1C931523" w14:textId="77F5536E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hAnsi="宋体" w:hint="eastAsia"/>
                <w:i/>
                <w:iCs/>
              </w:rPr>
              <w:t>Some Remarks on Deviant Love and Violence in Three Modern C</w:t>
            </w:r>
            <w:r>
              <w:rPr>
                <w:rFonts w:hAnsi="宋体"/>
                <w:i/>
                <w:iCs/>
              </w:rPr>
              <w:t>h</w:t>
            </w:r>
            <w:r>
              <w:rPr>
                <w:rFonts w:hAnsi="宋体" w:hint="eastAsia"/>
                <w:i/>
                <w:iCs/>
              </w:rPr>
              <w:t>inese Decadent Plays</w:t>
            </w:r>
            <w:r>
              <w:rPr>
                <w:rFonts w:hAnsi="宋体" w:hint="eastAsia"/>
              </w:rPr>
              <w:t xml:space="preserve"> (Marian </w:t>
            </w:r>
            <w:proofErr w:type="spellStart"/>
            <w:r>
              <w:rPr>
                <w:rFonts w:hAnsi="宋体" w:hint="eastAsia"/>
              </w:rPr>
              <w:t>Galik</w:t>
            </w:r>
            <w:proofErr w:type="spellEnd"/>
            <w:r w:rsidRPr="00DE73A5">
              <w:rPr>
                <w:rFonts w:hAnsi="宋体" w:hint="eastAsia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14:paraId="519EA65F" w14:textId="70A7D2BF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6</w:t>
            </w:r>
          </w:p>
        </w:tc>
      </w:tr>
      <w:tr w:rsidR="000A718D" w:rsidRPr="006B7914" w14:paraId="4A7C2877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3E11C5DD" w14:textId="3AF79777" w:rsidR="000A718D" w:rsidRDefault="000A718D" w:rsidP="000A718D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5</w:t>
            </w:r>
          </w:p>
        </w:tc>
        <w:tc>
          <w:tcPr>
            <w:tcW w:w="3818" w:type="dxa"/>
            <w:shd w:val="clear" w:color="auto" w:fill="auto"/>
          </w:tcPr>
          <w:p w14:paraId="4AE08561" w14:textId="238BD169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hAnsi="宋体" w:hint="eastAsia"/>
                <w:i/>
                <w:iCs/>
              </w:rPr>
              <w:t xml:space="preserve">Second Haunting: The meaning of ghost is </w:t>
            </w:r>
            <w:r>
              <w:rPr>
                <w:rFonts w:hAnsi="宋体"/>
                <w:i/>
                <w:iCs/>
              </w:rPr>
              <w:t>“</w:t>
            </w:r>
            <w:r>
              <w:rPr>
                <w:rFonts w:hAnsi="宋体" w:hint="eastAsia"/>
                <w:i/>
                <w:iCs/>
              </w:rPr>
              <w:t>that which returns</w:t>
            </w:r>
            <w:r>
              <w:rPr>
                <w:rFonts w:hAnsi="宋体"/>
                <w:i/>
                <w:iCs/>
              </w:rPr>
              <w:t>”</w:t>
            </w:r>
            <w:r>
              <w:rPr>
                <w:rFonts w:hAnsi="宋体" w:hint="eastAsia"/>
              </w:rPr>
              <w:t xml:space="preserve"> (David Der-</w:t>
            </w:r>
            <w:proofErr w:type="spellStart"/>
            <w:r>
              <w:rPr>
                <w:rFonts w:hAnsi="宋体" w:hint="eastAsia"/>
              </w:rPr>
              <w:t>wei</w:t>
            </w:r>
            <w:proofErr w:type="spellEnd"/>
            <w:r>
              <w:rPr>
                <w:rFonts w:hAnsi="宋体" w:hint="eastAsia"/>
              </w:rPr>
              <w:t xml:space="preserve"> Wang</w:t>
            </w:r>
            <w:r w:rsidRPr="00DE73A5">
              <w:rPr>
                <w:rFonts w:hAnsi="宋体" w:hint="eastAsia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14:paraId="2269A8C4" w14:textId="1CC03268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10</w:t>
            </w:r>
          </w:p>
        </w:tc>
      </w:tr>
      <w:tr w:rsidR="000A718D" w:rsidRPr="006B7914" w14:paraId="4D19031A" w14:textId="77777777" w:rsidTr="00900C80">
        <w:trPr>
          <w:jc w:val="center"/>
        </w:trPr>
        <w:tc>
          <w:tcPr>
            <w:tcW w:w="1419" w:type="dxa"/>
            <w:shd w:val="clear" w:color="auto" w:fill="auto"/>
          </w:tcPr>
          <w:p w14:paraId="3771B5D7" w14:textId="5398C9EC" w:rsidR="000A718D" w:rsidRDefault="000A718D" w:rsidP="000A718D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 w:hint="eastAsia"/>
                <w:sz w:val="21"/>
              </w:rPr>
              <w:t>6</w:t>
            </w:r>
          </w:p>
        </w:tc>
        <w:tc>
          <w:tcPr>
            <w:tcW w:w="3818" w:type="dxa"/>
            <w:shd w:val="clear" w:color="auto" w:fill="auto"/>
          </w:tcPr>
          <w:p w14:paraId="2059D2CC" w14:textId="498DC192" w:rsidR="000A718D" w:rsidRDefault="000A718D" w:rsidP="006B7914">
            <w:pPr>
              <w:snapToGrid w:val="0"/>
              <w:jc w:val="center"/>
              <w:rPr>
                <w:rFonts w:hAnsi="宋体"/>
                <w:i/>
                <w:iCs/>
              </w:rPr>
            </w:pPr>
            <w:r>
              <w:rPr>
                <w:rFonts w:hAnsi="宋体" w:hint="eastAsia"/>
                <w:i/>
                <w:iCs/>
              </w:rPr>
              <w:t>Breaking Open: Chinese Women</w:t>
            </w:r>
            <w:r>
              <w:rPr>
                <w:rFonts w:hAnsi="宋体"/>
                <w:i/>
                <w:iCs/>
              </w:rPr>
              <w:t>’</w:t>
            </w:r>
            <w:r>
              <w:rPr>
                <w:rFonts w:hAnsi="宋体" w:hint="eastAsia"/>
                <w:i/>
                <w:iCs/>
              </w:rPr>
              <w:t>s Writing in the Late 1980s and 1990s</w:t>
            </w:r>
            <w:r>
              <w:rPr>
                <w:rFonts w:hAnsi="宋体" w:hint="eastAsia"/>
              </w:rPr>
              <w:t xml:space="preserve"> (</w:t>
            </w:r>
            <w:proofErr w:type="spellStart"/>
            <w:r>
              <w:rPr>
                <w:rFonts w:hAnsi="宋体" w:hint="eastAsia"/>
              </w:rPr>
              <w:t>Jingyuan</w:t>
            </w:r>
            <w:proofErr w:type="spellEnd"/>
            <w:r>
              <w:rPr>
                <w:rFonts w:hAnsi="宋体" w:hint="eastAsia"/>
              </w:rPr>
              <w:t xml:space="preserve"> Zhang)</w:t>
            </w:r>
          </w:p>
        </w:tc>
        <w:tc>
          <w:tcPr>
            <w:tcW w:w="1921" w:type="dxa"/>
            <w:shd w:val="clear" w:color="auto" w:fill="auto"/>
          </w:tcPr>
          <w:p w14:paraId="30F89FD9" w14:textId="576DD5D4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6</w:t>
            </w:r>
          </w:p>
        </w:tc>
      </w:tr>
      <w:tr w:rsidR="000A718D" w:rsidRPr="006B7914" w14:paraId="7CB6C924" w14:textId="77777777" w:rsidTr="00900C80">
        <w:trPr>
          <w:jc w:val="center"/>
        </w:trPr>
        <w:tc>
          <w:tcPr>
            <w:tcW w:w="5237" w:type="dxa"/>
            <w:gridSpan w:val="2"/>
            <w:shd w:val="clear" w:color="auto" w:fill="auto"/>
          </w:tcPr>
          <w:p w14:paraId="5655B4A9" w14:textId="77777777" w:rsidR="000A718D" w:rsidRPr="006B7914" w:rsidRDefault="000A718D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 w:rsidRPr="006B7914">
              <w:rPr>
                <w:rFonts w:ascii="黑体" w:eastAsia="黑体" w:hAnsi="Times New Roman" w:hint="eastAsia"/>
                <w:sz w:val="21"/>
              </w:rPr>
              <w:t>总        计</w:t>
            </w:r>
          </w:p>
        </w:tc>
        <w:tc>
          <w:tcPr>
            <w:tcW w:w="1921" w:type="dxa"/>
            <w:shd w:val="clear" w:color="auto" w:fill="auto"/>
          </w:tcPr>
          <w:p w14:paraId="310089E4" w14:textId="692F5EDE" w:rsidR="000A718D" w:rsidRPr="006B7914" w:rsidRDefault="000B6A55" w:rsidP="006B7914">
            <w:pPr>
              <w:snapToGrid w:val="0"/>
              <w:jc w:val="center"/>
              <w:rPr>
                <w:rFonts w:ascii="黑体" w:eastAsia="黑体" w:hAnsi="Times New Roman"/>
                <w:sz w:val="21"/>
              </w:rPr>
            </w:pPr>
            <w:r>
              <w:rPr>
                <w:rFonts w:ascii="黑体" w:eastAsia="黑体" w:hAnsi="Times New Roman"/>
                <w:sz w:val="21"/>
              </w:rPr>
              <w:t>54</w:t>
            </w:r>
          </w:p>
        </w:tc>
      </w:tr>
    </w:tbl>
    <w:p w14:paraId="0B4F57B4" w14:textId="77777777" w:rsidR="00B338EE" w:rsidRDefault="00B338EE">
      <w:pPr>
        <w:snapToGrid w:val="0"/>
        <w:jc w:val="both"/>
        <w:rPr>
          <w:rFonts w:ascii="Times New Roman" w:hAnsi="Times New Roman"/>
          <w:sz w:val="21"/>
        </w:rPr>
      </w:pPr>
    </w:p>
    <w:p w14:paraId="541DF980" w14:textId="77777777" w:rsidR="00900C80" w:rsidRDefault="00900C80">
      <w:pPr>
        <w:snapToGrid w:val="0"/>
        <w:jc w:val="both"/>
        <w:rPr>
          <w:rFonts w:ascii="Times New Roman" w:eastAsia="黑体" w:hAnsi="Times New Roman" w:hint="eastAsia"/>
          <w:sz w:val="21"/>
        </w:rPr>
      </w:pPr>
    </w:p>
    <w:p w14:paraId="3822E012" w14:textId="77777777" w:rsidR="000D3111" w:rsidRPr="002F4D99" w:rsidRDefault="000D3111" w:rsidP="000D3111">
      <w:pPr>
        <w:spacing w:beforeLines="50" w:before="120" w:afterLines="50" w:after="120" w:line="360" w:lineRule="auto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 w:cs="黑体"/>
          <w:b/>
          <w:sz w:val="24"/>
        </w:rPr>
        <w:t>五、教学进度</w:t>
      </w:r>
    </w:p>
    <w:p w14:paraId="2CFAD321" w14:textId="77777777" w:rsidR="000D3111" w:rsidRPr="002F4D99" w:rsidRDefault="000D3111" w:rsidP="000D3111">
      <w:pPr>
        <w:spacing w:line="360" w:lineRule="auto"/>
        <w:jc w:val="center"/>
        <w:rPr>
          <w:rFonts w:ascii="Times" w:eastAsia="黑体" w:hAnsi="Times" w:cs="黑体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t>表</w:t>
      </w:r>
      <w:r w:rsidRPr="002F4D99">
        <w:rPr>
          <w:rFonts w:ascii="Times" w:eastAsia="黑体" w:hAnsi="Times" w:hint="eastAsia"/>
          <w:b/>
          <w:bCs/>
          <w:sz w:val="24"/>
        </w:rPr>
        <w:t>3</w:t>
      </w:r>
      <w:r w:rsidRPr="002F4D99">
        <w:rPr>
          <w:rFonts w:ascii="Times" w:eastAsia="黑体" w:hAnsi="Times"/>
          <w:b/>
          <w:bCs/>
          <w:sz w:val="24"/>
        </w:rPr>
        <w:t>：</w:t>
      </w:r>
      <w:r w:rsidRPr="002F4D99">
        <w:rPr>
          <w:rFonts w:ascii="Times" w:eastAsia="黑体" w:hAnsi="Times" w:hint="eastAsia"/>
          <w:b/>
          <w:bCs/>
          <w:sz w:val="24"/>
        </w:rPr>
        <w:t>教学进度表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851"/>
        <w:gridCol w:w="709"/>
        <w:gridCol w:w="1559"/>
        <w:gridCol w:w="2652"/>
        <w:gridCol w:w="520"/>
        <w:gridCol w:w="3257"/>
        <w:gridCol w:w="394"/>
      </w:tblGrid>
      <w:tr w:rsidR="000D3111" w:rsidRPr="002F4D99" w14:paraId="7D59815F" w14:textId="77777777" w:rsidTr="00080E8F">
        <w:trPr>
          <w:cantSplit/>
          <w:trHeight w:val="798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27F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lastRenderedPageBreak/>
              <w:t>授课顺序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CE1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周</w:t>
            </w:r>
          </w:p>
          <w:p w14:paraId="483D0D2A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D9C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日</w:t>
            </w:r>
          </w:p>
          <w:p w14:paraId="4392D335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38E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t>章节</w:t>
            </w:r>
            <w:r w:rsidRPr="002F4D99">
              <w:rPr>
                <w:rFonts w:ascii="Times" w:hAnsi="Times"/>
                <w:b/>
                <w:bCs/>
                <w:sz w:val="24"/>
              </w:rPr>
              <w:t>名称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D7A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 w:hint="eastAsia"/>
                <w:b/>
                <w:bCs/>
                <w:sz w:val="24"/>
              </w:rPr>
              <w:t>内容</w:t>
            </w:r>
            <w:r w:rsidRPr="002F4D99">
              <w:rPr>
                <w:rFonts w:ascii="Times" w:hAnsi="Times"/>
                <w:b/>
                <w:bCs/>
                <w:sz w:val="24"/>
              </w:rPr>
              <w:t>提要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AEE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讲授</w:t>
            </w:r>
            <w:r w:rsidRPr="002F4D99">
              <w:rPr>
                <w:rFonts w:ascii="Times" w:hAnsi="Times" w:hint="eastAsia"/>
                <w:b/>
                <w:bCs/>
                <w:sz w:val="24"/>
              </w:rPr>
              <w:t>课</w:t>
            </w:r>
            <w:r w:rsidRPr="002F4D99">
              <w:rPr>
                <w:rFonts w:ascii="Times" w:hAnsi="Times"/>
                <w:b/>
                <w:bCs/>
                <w:sz w:val="24"/>
              </w:rPr>
              <w:t>时数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EBC" w14:textId="77777777" w:rsidR="000D3111" w:rsidRPr="002F4D99" w:rsidRDefault="000D3111" w:rsidP="00080E8F">
            <w:pPr>
              <w:widowControl/>
              <w:spacing w:line="360" w:lineRule="auto"/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作业及要求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6B6" w14:textId="77777777" w:rsidR="000D3111" w:rsidRPr="002F4D99" w:rsidRDefault="000D3111" w:rsidP="00080E8F">
            <w:pPr>
              <w:widowControl/>
              <w:spacing w:line="360" w:lineRule="auto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备注</w:t>
            </w:r>
          </w:p>
        </w:tc>
      </w:tr>
      <w:tr w:rsidR="000D3111" w:rsidRPr="002F4D99" w14:paraId="6686A2D3" w14:textId="77777777" w:rsidTr="00217E54">
        <w:trPr>
          <w:cantSplit/>
          <w:trHeight w:val="9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E9F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proofErr w:type="gramStart"/>
            <w:r w:rsidRPr="002F4D99">
              <w:rPr>
                <w:rFonts w:ascii="Times" w:hAnsi="Times"/>
                <w:sz w:val="24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65E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1-3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0B0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595" w14:textId="02265746" w:rsidR="000D3111" w:rsidRPr="000D3111" w:rsidRDefault="000D3111" w:rsidP="000D3111">
            <w:pPr>
              <w:widowControl/>
              <w:shd w:val="clear" w:color="auto" w:fill="FFFFFF"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ascii="Times New Roman" w:eastAsia="黑体" w:hAnsi="Times New Roman" w:hint="eastAsia"/>
                <w:sz w:val="24"/>
                <w:szCs w:val="24"/>
              </w:rPr>
              <w:t>海外汉学研究概论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A0D7" w14:textId="1AA8D688" w:rsidR="000D3111" w:rsidRPr="002F4D99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海外汉学研究的基本概念与研究对象</w:t>
            </w:r>
          </w:p>
          <w:p w14:paraId="60123E88" w14:textId="45130F98" w:rsidR="000D3111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相关参考文献</w:t>
            </w:r>
          </w:p>
          <w:p w14:paraId="074A26DE" w14:textId="6A3F0C9E" w:rsidR="000D3111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海外汉学研究的起源、发展与现状</w:t>
            </w:r>
          </w:p>
          <w:p w14:paraId="0FD3FEAA" w14:textId="11521E67" w:rsidR="000D3111" w:rsidRPr="002F4D99" w:rsidRDefault="000D3111" w:rsidP="000D3111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第四节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英文文献阅读方法及辅助工具介绍</w:t>
            </w:r>
          </w:p>
          <w:p w14:paraId="36F5CCDC" w14:textId="77777777" w:rsidR="000D3111" w:rsidRPr="002F4D99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B84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8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7E765" w14:textId="6B97245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、完成“</w:t>
            </w:r>
            <w:r w:rsidR="00291C0D">
              <w:rPr>
                <w:rFonts w:ascii="Times" w:hAnsi="Times" w:hint="eastAsia"/>
                <w:sz w:val="24"/>
              </w:rPr>
              <w:t>我对海外汉学研究的认识</w:t>
            </w:r>
            <w:r w:rsidRPr="002F4D99">
              <w:rPr>
                <w:rFonts w:ascii="Times" w:hAnsi="Times" w:hint="eastAsia"/>
                <w:sz w:val="24"/>
              </w:rPr>
              <w:t>”小论文。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、选择自己感兴趣的</w:t>
            </w:r>
            <w:r w:rsidR="00291C0D">
              <w:rPr>
                <w:rFonts w:ascii="Times" w:hAnsi="Times" w:hint="eastAsia"/>
                <w:sz w:val="24"/>
              </w:rPr>
              <w:t>汉学家及其研究，</w:t>
            </w:r>
            <w:r w:rsidRPr="002F4D99">
              <w:rPr>
                <w:rFonts w:ascii="Times" w:hAnsi="Times" w:hint="eastAsia"/>
                <w:sz w:val="24"/>
              </w:rPr>
              <w:t>结合培养方案，梳理相关的方向的主要研究领域和所需知识、技能。</w:t>
            </w:r>
          </w:p>
          <w:p w14:paraId="2214C943" w14:textId="483CD1D3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、能综述</w:t>
            </w:r>
            <w:r w:rsidR="00291C0D">
              <w:rPr>
                <w:rFonts w:ascii="Times" w:hAnsi="Times" w:hint="eastAsia"/>
                <w:sz w:val="24"/>
              </w:rPr>
              <w:t>海外汉学</w:t>
            </w:r>
            <w:r w:rsidRPr="002F4D99">
              <w:rPr>
                <w:rFonts w:ascii="Times" w:hAnsi="Times" w:hint="eastAsia"/>
                <w:sz w:val="24"/>
              </w:rPr>
              <w:t>的典型定义，并结合</w:t>
            </w:r>
            <w:r w:rsidR="00291C0D">
              <w:rPr>
                <w:rFonts w:ascii="Times" w:hAnsi="Times" w:hint="eastAsia"/>
                <w:sz w:val="24"/>
              </w:rPr>
              <w:t>文学研究</w:t>
            </w:r>
            <w:r w:rsidRPr="002F4D99">
              <w:rPr>
                <w:rFonts w:ascii="Times" w:hAnsi="Times" w:hint="eastAsia"/>
                <w:sz w:val="24"/>
              </w:rPr>
              <w:t>范畴，给出自己的理解。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、分析具体、清晰、准确，并对自己的专业学习做出规划，有一定的指导意义。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79D254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0D3111" w:rsidRPr="002F4D99" w14:paraId="35F92672" w14:textId="77777777" w:rsidTr="00217E54">
        <w:trPr>
          <w:cantSplit/>
          <w:trHeight w:val="49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F56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BA7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97B5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EA1" w14:textId="498786AC" w:rsidR="000D3111" w:rsidRPr="000D3111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 xml:space="preserve">The literary Revolution </w:t>
            </w:r>
            <w:r w:rsidRPr="000D3111">
              <w:rPr>
                <w:rFonts w:hAnsi="宋体" w:hint="eastAsia"/>
                <w:sz w:val="24"/>
                <w:szCs w:val="24"/>
              </w:rPr>
              <w:t>(</w:t>
            </w:r>
            <w:proofErr w:type="spellStart"/>
            <w:r w:rsidRPr="000D3111">
              <w:rPr>
                <w:rFonts w:hAnsi="宋体" w:hint="eastAsia"/>
                <w:sz w:val="24"/>
                <w:szCs w:val="24"/>
              </w:rPr>
              <w:t>C.</w:t>
            </w:r>
            <w:proofErr w:type="gramStart"/>
            <w:r w:rsidRPr="000D3111">
              <w:rPr>
                <w:rFonts w:hAnsi="宋体" w:hint="eastAsia"/>
                <w:sz w:val="24"/>
                <w:szCs w:val="24"/>
              </w:rPr>
              <w:t>T.Hsia</w:t>
            </w:r>
            <w:proofErr w:type="spellEnd"/>
            <w:proofErr w:type="gramEnd"/>
            <w:r w:rsidRPr="000D3111">
              <w:rPr>
                <w:rFonts w:hAnsi="宋体" w:hint="eastAsia"/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AA3" w14:textId="3D35AB4E" w:rsidR="000D3111" w:rsidRPr="002F4D99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作者与写作背景</w:t>
            </w:r>
          </w:p>
          <w:p w14:paraId="05C57205" w14:textId="0E651218" w:rsidR="000D3111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细读文本</w:t>
            </w:r>
          </w:p>
          <w:p w14:paraId="5673E7BA" w14:textId="69F68F71" w:rsidR="000D3111" w:rsidRPr="002F4D99" w:rsidRDefault="000D3111" w:rsidP="000D3111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与国内同类研究研究的对比</w:t>
            </w:r>
          </w:p>
          <w:p w14:paraId="02B3E324" w14:textId="77777777" w:rsidR="000D3111" w:rsidRPr="002F4D99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8DD5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8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EF3B" w14:textId="4B7415FE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 w:rsidR="00291C0D">
              <w:rPr>
                <w:rFonts w:ascii="Times" w:hAnsi="Times" w:hint="eastAsia"/>
                <w:sz w:val="24"/>
              </w:rPr>
              <w:t>对汉学家的生平及研究情况有一定的认知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 w:rsidR="00291C0D">
              <w:rPr>
                <w:rFonts w:ascii="Times" w:hAnsi="Times" w:hint="eastAsia"/>
                <w:sz w:val="24"/>
              </w:rPr>
              <w:t>掌握代表论文的主要思路与研究特色。</w:t>
            </w:r>
          </w:p>
          <w:p w14:paraId="52A4ACE2" w14:textId="1D39C5F8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能够掌握</w:t>
            </w:r>
            <w:r w:rsidR="00291C0D">
              <w:rPr>
                <w:rFonts w:ascii="Times" w:hAnsi="Times" w:hint="eastAsia"/>
                <w:sz w:val="24"/>
              </w:rPr>
              <w:t>此时期海外汉学研究的基本情况</w:t>
            </w:r>
            <w:r w:rsidRPr="002F4D99">
              <w:rPr>
                <w:rFonts w:ascii="Times" w:hAnsi="Times" w:hint="eastAsia"/>
                <w:sz w:val="24"/>
              </w:rPr>
              <w:t>，对</w:t>
            </w:r>
            <w:r w:rsidR="00291C0D">
              <w:rPr>
                <w:rFonts w:ascii="Times" w:hAnsi="Times" w:hint="eastAsia"/>
                <w:sz w:val="24"/>
              </w:rPr>
              <w:t>汉学家的贡献有一定</w:t>
            </w:r>
            <w:r w:rsidRPr="002F4D99">
              <w:rPr>
                <w:rFonts w:ascii="Times" w:hAnsi="Times" w:hint="eastAsia"/>
                <w:sz w:val="24"/>
              </w:rPr>
              <w:t>理解，能用自己的语言加以阐述。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3D16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0D3111" w:rsidRPr="002F4D99" w14:paraId="4C9D9EC1" w14:textId="77777777" w:rsidTr="00217E54">
        <w:trPr>
          <w:cantSplit/>
          <w:trHeight w:val="60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B8C2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lastRenderedPageBreak/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00C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78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9B4" w14:textId="78F803A5" w:rsidR="000D3111" w:rsidRPr="000D3111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 xml:space="preserve">The Technique of Lu </w:t>
            </w:r>
            <w:proofErr w:type="spellStart"/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Hsun's</w:t>
            </w:r>
            <w:proofErr w:type="spellEnd"/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 xml:space="preserve"> Fiction</w:t>
            </w:r>
            <w:r w:rsidRPr="000D3111">
              <w:rPr>
                <w:rFonts w:hAnsi="宋体" w:hint="eastAsia"/>
                <w:sz w:val="24"/>
                <w:szCs w:val="24"/>
              </w:rPr>
              <w:t xml:space="preserve"> (Patrick Hanan)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797" w14:textId="77777777" w:rsidR="00291C0D" w:rsidRPr="002F4D99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作者与写作背景</w:t>
            </w:r>
          </w:p>
          <w:p w14:paraId="1EB16BE0" w14:textId="77777777" w:rsidR="00291C0D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细读文本</w:t>
            </w:r>
          </w:p>
          <w:p w14:paraId="1784390F" w14:textId="77777777" w:rsidR="00291C0D" w:rsidRPr="002F4D99" w:rsidRDefault="00291C0D" w:rsidP="00291C0D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与国内同类研究研究的对比</w:t>
            </w:r>
          </w:p>
          <w:p w14:paraId="21CE3B5B" w14:textId="273282D3" w:rsidR="000D3111" w:rsidRPr="00291C0D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66E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12</w:t>
            </w: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96E" w14:textId="77777777" w:rsidR="00291C0D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对汉学家的生平及研究情况有一定的认知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掌握代表论文的主要思路与研究特色。</w:t>
            </w:r>
          </w:p>
          <w:p w14:paraId="6008C147" w14:textId="26F34EEC" w:rsidR="000D3111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能够掌握</w:t>
            </w:r>
            <w:r>
              <w:rPr>
                <w:rFonts w:ascii="Times" w:hAnsi="Times" w:hint="eastAsia"/>
                <w:sz w:val="24"/>
              </w:rPr>
              <w:t>此时期海外汉学研究的基本情况</w:t>
            </w:r>
            <w:r w:rsidRPr="002F4D99">
              <w:rPr>
                <w:rFonts w:ascii="Times" w:hAnsi="Times" w:hint="eastAsia"/>
                <w:sz w:val="24"/>
              </w:rPr>
              <w:t>，对</w:t>
            </w:r>
            <w:r>
              <w:rPr>
                <w:rFonts w:ascii="Times" w:hAnsi="Times" w:hint="eastAsia"/>
                <w:sz w:val="24"/>
              </w:rPr>
              <w:t>汉学家的贡献有一定</w:t>
            </w:r>
            <w:r w:rsidRPr="002F4D99">
              <w:rPr>
                <w:rFonts w:ascii="Times" w:hAnsi="Times" w:hint="eastAsia"/>
                <w:sz w:val="24"/>
              </w:rPr>
              <w:t>理解，能用自己的语言加以阐述。</w:t>
            </w: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173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0D3111" w:rsidRPr="002F4D99" w14:paraId="5B63E932" w14:textId="77777777" w:rsidTr="00217E54">
        <w:trPr>
          <w:cantSplit/>
          <w:trHeight w:val="83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41E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338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989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020" w14:textId="64AD3AAB" w:rsidR="000D3111" w:rsidRPr="000D3111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Some Remarks on Deviant Love and Violence in Three Modern C</w:t>
            </w:r>
            <w:r w:rsidRPr="000D3111">
              <w:rPr>
                <w:rFonts w:hAnsi="宋体"/>
                <w:i/>
                <w:iCs/>
                <w:sz w:val="24"/>
                <w:szCs w:val="24"/>
              </w:rPr>
              <w:t>h</w:t>
            </w: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inese Decadent Plays</w:t>
            </w:r>
            <w:r w:rsidRPr="000D3111">
              <w:rPr>
                <w:rFonts w:hAnsi="宋体" w:hint="eastAsia"/>
                <w:sz w:val="24"/>
                <w:szCs w:val="24"/>
              </w:rPr>
              <w:t xml:space="preserve"> (Marian </w:t>
            </w:r>
            <w:proofErr w:type="spellStart"/>
            <w:r w:rsidRPr="000D3111">
              <w:rPr>
                <w:rFonts w:hAnsi="宋体" w:hint="eastAsia"/>
                <w:sz w:val="24"/>
                <w:szCs w:val="24"/>
              </w:rPr>
              <w:t>Galik</w:t>
            </w:r>
            <w:proofErr w:type="spellEnd"/>
            <w:r w:rsidRPr="000D3111">
              <w:rPr>
                <w:rFonts w:hAnsi="宋体" w:hint="eastAsia"/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418" w14:textId="77777777" w:rsidR="00291C0D" w:rsidRPr="002F4D99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作者与写作背景</w:t>
            </w:r>
          </w:p>
          <w:p w14:paraId="71CEE83D" w14:textId="77777777" w:rsidR="00291C0D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细读文本</w:t>
            </w:r>
          </w:p>
          <w:p w14:paraId="29B05F1A" w14:textId="77777777" w:rsidR="00291C0D" w:rsidRPr="002F4D99" w:rsidRDefault="00291C0D" w:rsidP="00291C0D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与国内同类研究研究的对比</w:t>
            </w:r>
          </w:p>
          <w:p w14:paraId="600763E8" w14:textId="468DAF45" w:rsidR="000D3111" w:rsidRPr="00291C0D" w:rsidRDefault="000D3111" w:rsidP="000D3111">
            <w:pPr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50B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760D2" w14:textId="77777777" w:rsidR="00291C0D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对汉学家的生平及研究情况有一定的认知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掌握代表论文的主要思路与研究特色。</w:t>
            </w:r>
          </w:p>
          <w:p w14:paraId="29BEBAA3" w14:textId="23BA14C2" w:rsidR="000D3111" w:rsidRPr="002F4D99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能够掌握</w:t>
            </w:r>
            <w:r>
              <w:rPr>
                <w:rFonts w:ascii="Times" w:hAnsi="Times" w:hint="eastAsia"/>
                <w:sz w:val="24"/>
              </w:rPr>
              <w:t>此时期海外汉学研究的基本情况</w:t>
            </w:r>
            <w:r w:rsidRPr="002F4D99">
              <w:rPr>
                <w:rFonts w:ascii="Times" w:hAnsi="Times" w:hint="eastAsia"/>
                <w:sz w:val="24"/>
              </w:rPr>
              <w:t>，对</w:t>
            </w:r>
            <w:r>
              <w:rPr>
                <w:rFonts w:ascii="Times" w:hAnsi="Times" w:hint="eastAsia"/>
                <w:sz w:val="24"/>
              </w:rPr>
              <w:t>汉学家的贡献有一定</w:t>
            </w:r>
            <w:r w:rsidRPr="002F4D99">
              <w:rPr>
                <w:rFonts w:ascii="Times" w:hAnsi="Times" w:hint="eastAsia"/>
                <w:sz w:val="24"/>
              </w:rPr>
              <w:t>理解，能用自己的语言加以阐述。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AD396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0D3111" w:rsidRPr="002F4D99" w14:paraId="3C71C190" w14:textId="77777777" w:rsidTr="00217E54">
        <w:trPr>
          <w:cantSplit/>
          <w:trHeight w:val="83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1CDA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lastRenderedPageBreak/>
              <w:t>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A12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14</w:t>
            </w:r>
            <w:r w:rsidRPr="002F4D99">
              <w:rPr>
                <w:rFonts w:ascii="Times" w:hAnsi="Times"/>
                <w:sz w:val="24"/>
              </w:rPr>
              <w:t>-1</w:t>
            </w:r>
            <w:r w:rsidRPr="002F4D99">
              <w:rPr>
                <w:rFonts w:ascii="Times" w:hAnsi="Times" w:hint="eastAsia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B31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F56" w14:textId="65913B8B" w:rsidR="000D3111" w:rsidRPr="000D3111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 xml:space="preserve">Second Haunting: The meaning of ghost is </w:t>
            </w:r>
            <w:r w:rsidRPr="000D3111">
              <w:rPr>
                <w:rFonts w:hAnsi="宋体"/>
                <w:i/>
                <w:iCs/>
                <w:sz w:val="24"/>
                <w:szCs w:val="24"/>
              </w:rPr>
              <w:t>“</w:t>
            </w: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that which returns</w:t>
            </w:r>
            <w:r w:rsidRPr="000D3111">
              <w:rPr>
                <w:rFonts w:hAnsi="宋体"/>
                <w:i/>
                <w:iCs/>
                <w:sz w:val="24"/>
                <w:szCs w:val="24"/>
              </w:rPr>
              <w:t>”</w:t>
            </w:r>
            <w:r w:rsidRPr="000D3111">
              <w:rPr>
                <w:rFonts w:hAnsi="宋体" w:hint="eastAsia"/>
                <w:sz w:val="24"/>
                <w:szCs w:val="24"/>
              </w:rPr>
              <w:t xml:space="preserve"> (David Der-</w:t>
            </w:r>
            <w:proofErr w:type="spellStart"/>
            <w:r w:rsidRPr="000D3111">
              <w:rPr>
                <w:rFonts w:hAnsi="宋体" w:hint="eastAsia"/>
                <w:sz w:val="24"/>
                <w:szCs w:val="24"/>
              </w:rPr>
              <w:t>wei</w:t>
            </w:r>
            <w:proofErr w:type="spellEnd"/>
            <w:r w:rsidRPr="000D3111">
              <w:rPr>
                <w:rFonts w:hAnsi="宋体" w:hint="eastAsia"/>
                <w:sz w:val="24"/>
                <w:szCs w:val="24"/>
              </w:rPr>
              <w:t xml:space="preserve"> Wang)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3FD" w14:textId="77777777" w:rsidR="00291C0D" w:rsidRPr="002F4D99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作者与写作背景</w:t>
            </w:r>
          </w:p>
          <w:p w14:paraId="3CB86175" w14:textId="77777777" w:rsidR="00291C0D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细读文本</w:t>
            </w:r>
          </w:p>
          <w:p w14:paraId="087FA976" w14:textId="77777777" w:rsidR="00291C0D" w:rsidRPr="002F4D99" w:rsidRDefault="00291C0D" w:rsidP="00291C0D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与国内同类研究研究的对比</w:t>
            </w:r>
          </w:p>
          <w:p w14:paraId="67B751CE" w14:textId="6E3D347F" w:rsidR="000D3111" w:rsidRPr="00291C0D" w:rsidRDefault="000D3111" w:rsidP="000D3111">
            <w:pPr>
              <w:spacing w:line="440" w:lineRule="exact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A20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6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20A6" w14:textId="77777777" w:rsidR="00291C0D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对汉学家的生平及研究情况有一定的认知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掌握代表论文的主要思路与研究特色。</w:t>
            </w:r>
          </w:p>
          <w:p w14:paraId="3686C6EF" w14:textId="50522EC2" w:rsidR="000D3111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能够掌握</w:t>
            </w:r>
            <w:r>
              <w:rPr>
                <w:rFonts w:ascii="Times" w:hAnsi="Times" w:hint="eastAsia"/>
                <w:sz w:val="24"/>
              </w:rPr>
              <w:t>此时期海外汉学研究的基本情况</w:t>
            </w:r>
            <w:r w:rsidRPr="002F4D99">
              <w:rPr>
                <w:rFonts w:ascii="Times" w:hAnsi="Times" w:hint="eastAsia"/>
                <w:sz w:val="24"/>
              </w:rPr>
              <w:t>，对</w:t>
            </w:r>
            <w:r>
              <w:rPr>
                <w:rFonts w:ascii="Times" w:hAnsi="Times" w:hint="eastAsia"/>
                <w:sz w:val="24"/>
              </w:rPr>
              <w:t>汉学家的贡献有一定</w:t>
            </w:r>
            <w:r w:rsidRPr="002F4D99">
              <w:rPr>
                <w:rFonts w:ascii="Times" w:hAnsi="Times" w:hint="eastAsia"/>
                <w:sz w:val="24"/>
              </w:rPr>
              <w:t>理解，能用自己的语言加以阐述。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8734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  <w:tr w:rsidR="000D3111" w:rsidRPr="002F4D99" w14:paraId="140A69D9" w14:textId="77777777" w:rsidTr="00217E54">
        <w:trPr>
          <w:cantSplit/>
          <w:trHeight w:val="83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BE6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78D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BC66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B4F" w14:textId="765AF466" w:rsidR="000D3111" w:rsidRPr="000D3111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Breaking Open: Chinese Women</w:t>
            </w:r>
            <w:r w:rsidRPr="000D3111">
              <w:rPr>
                <w:rFonts w:hAnsi="宋体"/>
                <w:i/>
                <w:iCs/>
                <w:sz w:val="24"/>
                <w:szCs w:val="24"/>
              </w:rPr>
              <w:t>’</w:t>
            </w:r>
            <w:r w:rsidRPr="000D3111">
              <w:rPr>
                <w:rFonts w:hAnsi="宋体" w:hint="eastAsia"/>
                <w:i/>
                <w:iCs/>
                <w:sz w:val="24"/>
                <w:szCs w:val="24"/>
              </w:rPr>
              <w:t>s Writing in the Late 1980s and 1990s</w:t>
            </w:r>
            <w:r w:rsidRPr="000D3111">
              <w:rPr>
                <w:rFonts w:hAnsi="宋体" w:hint="eastAsia"/>
                <w:sz w:val="24"/>
                <w:szCs w:val="24"/>
              </w:rPr>
              <w:t xml:space="preserve"> (</w:t>
            </w:r>
            <w:proofErr w:type="spellStart"/>
            <w:r w:rsidRPr="000D3111">
              <w:rPr>
                <w:rFonts w:hAnsi="宋体" w:hint="eastAsia"/>
                <w:sz w:val="24"/>
                <w:szCs w:val="24"/>
              </w:rPr>
              <w:t>Jingyuan</w:t>
            </w:r>
            <w:proofErr w:type="spellEnd"/>
            <w:r w:rsidRPr="000D3111">
              <w:rPr>
                <w:rFonts w:hAnsi="宋体" w:hint="eastAsia"/>
                <w:sz w:val="24"/>
                <w:szCs w:val="24"/>
              </w:rPr>
              <w:t xml:space="preserve"> Zhang)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32F" w14:textId="77777777" w:rsidR="00291C0D" w:rsidRPr="002F4D99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第一节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作者与写作背景</w:t>
            </w:r>
          </w:p>
          <w:p w14:paraId="7C767834" w14:textId="77777777" w:rsidR="00291C0D" w:rsidRDefault="00291C0D" w:rsidP="00291C0D">
            <w:pPr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/>
                <w:sz w:val="24"/>
              </w:rPr>
              <w:t>第二节</w:t>
            </w:r>
            <w:r w:rsidRPr="002F4D99"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细读文本</w:t>
            </w:r>
          </w:p>
          <w:p w14:paraId="67EE63B1" w14:textId="77777777" w:rsidR="00291C0D" w:rsidRPr="002F4D99" w:rsidRDefault="00291C0D" w:rsidP="00291C0D">
            <w:pPr>
              <w:spacing w:line="360" w:lineRule="auto"/>
              <w:rPr>
                <w:rFonts w:ascii="Times" w:hAnsi="Times" w:hint="eastAsia"/>
                <w:sz w:val="24"/>
              </w:rPr>
            </w:pPr>
            <w:r>
              <w:rPr>
                <w:rFonts w:ascii="Times" w:hAnsi="Times" w:hint="eastAsia"/>
                <w:sz w:val="24"/>
              </w:rPr>
              <w:t>第三节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与国内同类研究研究的对比</w:t>
            </w:r>
          </w:p>
          <w:p w14:paraId="167C2774" w14:textId="77777777" w:rsidR="000D3111" w:rsidRPr="00291C0D" w:rsidRDefault="000D3111" w:rsidP="000D3111">
            <w:pPr>
              <w:spacing w:line="440" w:lineRule="exact"/>
              <w:rPr>
                <w:rFonts w:ascii="Times" w:hAnsi="Times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48C" w14:textId="77777777" w:rsidR="000D3111" w:rsidRPr="002F4D99" w:rsidRDefault="000D3111" w:rsidP="000D3111">
            <w:pPr>
              <w:widowControl/>
              <w:spacing w:line="360" w:lineRule="auto"/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8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263B" w14:textId="77777777" w:rsidR="00291C0D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Pr="002F4D99">
              <w:rPr>
                <w:rFonts w:ascii="Times" w:hAnsi="Times" w:hint="eastAsia"/>
                <w:sz w:val="24"/>
              </w:rPr>
              <w:t>1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对汉学家的生平及研究情况有一定的认知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  <w:r w:rsidRPr="002F4D99">
              <w:rPr>
                <w:rFonts w:ascii="Times" w:hAnsi="Times" w:hint="eastAsia"/>
                <w:sz w:val="24"/>
              </w:rPr>
              <w:t>2</w:t>
            </w:r>
            <w:r w:rsidRPr="002F4D99">
              <w:rPr>
                <w:rFonts w:ascii="Times" w:hAnsi="Times" w:hint="eastAsia"/>
                <w:sz w:val="24"/>
              </w:rPr>
              <w:t>、</w:t>
            </w:r>
            <w:r>
              <w:rPr>
                <w:rFonts w:ascii="Times" w:hAnsi="Times" w:hint="eastAsia"/>
                <w:sz w:val="24"/>
              </w:rPr>
              <w:t>掌握代表论文的主要思路与研究特色。</w:t>
            </w:r>
          </w:p>
          <w:p w14:paraId="3659F5D9" w14:textId="511B8112" w:rsidR="000D3111" w:rsidRPr="002F4D99" w:rsidRDefault="00291C0D" w:rsidP="00291C0D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Pr="002F4D99">
              <w:rPr>
                <w:rFonts w:ascii="Times" w:hAnsi="Times" w:hint="eastAsia"/>
                <w:sz w:val="24"/>
              </w:rPr>
              <w:t>能够掌握</w:t>
            </w:r>
            <w:r>
              <w:rPr>
                <w:rFonts w:ascii="Times" w:hAnsi="Times" w:hint="eastAsia"/>
                <w:sz w:val="24"/>
              </w:rPr>
              <w:t>此时期海外汉学研究的基本情况</w:t>
            </w:r>
            <w:r w:rsidRPr="002F4D99">
              <w:rPr>
                <w:rFonts w:ascii="Times" w:hAnsi="Times" w:hint="eastAsia"/>
                <w:sz w:val="24"/>
              </w:rPr>
              <w:t>，对</w:t>
            </w:r>
            <w:r>
              <w:rPr>
                <w:rFonts w:ascii="Times" w:hAnsi="Times" w:hint="eastAsia"/>
                <w:sz w:val="24"/>
              </w:rPr>
              <w:t>汉学家的贡献有一定</w:t>
            </w:r>
            <w:r w:rsidRPr="002F4D99">
              <w:rPr>
                <w:rFonts w:ascii="Times" w:hAnsi="Times" w:hint="eastAsia"/>
                <w:sz w:val="24"/>
              </w:rPr>
              <w:t>理解，能用自己的语言加以阐述。</w:t>
            </w:r>
            <w:bookmarkStart w:id="0" w:name="_GoBack"/>
            <w:bookmarkEnd w:id="0"/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449F" w14:textId="77777777" w:rsidR="000D3111" w:rsidRPr="002F4D99" w:rsidRDefault="000D3111" w:rsidP="000D3111">
            <w:pPr>
              <w:widowControl/>
              <w:spacing w:line="360" w:lineRule="auto"/>
              <w:rPr>
                <w:rFonts w:ascii="Times" w:hAnsi="Times"/>
                <w:sz w:val="24"/>
              </w:rPr>
            </w:pPr>
          </w:p>
        </w:tc>
      </w:tr>
    </w:tbl>
    <w:p w14:paraId="1CF97A6B" w14:textId="77777777" w:rsidR="00900C80" w:rsidRPr="000D3111" w:rsidRDefault="00900C80">
      <w:pPr>
        <w:snapToGrid w:val="0"/>
        <w:jc w:val="both"/>
        <w:rPr>
          <w:rFonts w:ascii="Times New Roman" w:eastAsia="黑体" w:hAnsi="Times New Roman"/>
          <w:sz w:val="21"/>
        </w:rPr>
      </w:pPr>
    </w:p>
    <w:p w14:paraId="29DA2953" w14:textId="77777777" w:rsidR="00900C80" w:rsidRDefault="00900C80">
      <w:pPr>
        <w:snapToGrid w:val="0"/>
        <w:jc w:val="both"/>
        <w:rPr>
          <w:rFonts w:ascii="Times New Roman" w:eastAsia="黑体" w:hAnsi="Times New Roman"/>
          <w:sz w:val="21"/>
        </w:rPr>
      </w:pPr>
    </w:p>
    <w:p w14:paraId="40B8E1B4" w14:textId="77777777" w:rsidR="000B6A55" w:rsidRPr="002F4D99" w:rsidRDefault="000B6A55" w:rsidP="000B6A55">
      <w:pPr>
        <w:spacing w:beforeLines="50" w:before="120" w:afterLines="50" w:after="120" w:line="360" w:lineRule="auto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 w:hint="eastAsia"/>
          <w:b/>
          <w:sz w:val="24"/>
        </w:rPr>
        <w:t>六、推荐教材及教学参考书</w:t>
      </w:r>
    </w:p>
    <w:p w14:paraId="6A2BB8C8" w14:textId="1B0A5488" w:rsidR="00F53C6A" w:rsidRPr="000B6A55" w:rsidRDefault="000B6A55" w:rsidP="00900C80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6A55">
        <w:rPr>
          <w:rFonts w:ascii="Times New Roman" w:eastAsia="黑体" w:hAnsi="Times New Roman" w:hint="eastAsia"/>
          <w:sz w:val="24"/>
          <w:szCs w:val="24"/>
        </w:rPr>
        <w:t>[</w:t>
      </w:r>
      <w:r w:rsidRPr="000B6A55">
        <w:rPr>
          <w:rFonts w:ascii="Times New Roman" w:eastAsia="黑体" w:hAnsi="Times New Roman"/>
          <w:sz w:val="24"/>
          <w:szCs w:val="24"/>
        </w:rPr>
        <w:t>1</w:t>
      </w:r>
      <w:r w:rsidRPr="000B6A55">
        <w:rPr>
          <w:rFonts w:ascii="Times New Roman" w:eastAsia="黑体" w:hAnsi="Times New Roman" w:hint="eastAsia"/>
          <w:sz w:val="24"/>
          <w:szCs w:val="24"/>
        </w:rPr>
        <w:t>]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 w:rsidR="00F53C6A" w:rsidRPr="000B6A55">
        <w:rPr>
          <w:rFonts w:ascii="Times New Roman" w:hAnsi="Times New Roman"/>
          <w:sz w:val="24"/>
          <w:szCs w:val="24"/>
        </w:rPr>
        <w:t>Pang-yuan Chi, David Der-</w:t>
      </w:r>
      <w:proofErr w:type="spellStart"/>
      <w:r w:rsidR="00F53C6A" w:rsidRPr="000B6A55">
        <w:rPr>
          <w:rFonts w:ascii="Times New Roman" w:hAnsi="Times New Roman"/>
          <w:sz w:val="24"/>
          <w:szCs w:val="24"/>
        </w:rPr>
        <w:t>wei</w:t>
      </w:r>
      <w:proofErr w:type="spellEnd"/>
      <w:r w:rsidR="00F53C6A" w:rsidRPr="000B6A55">
        <w:rPr>
          <w:rFonts w:ascii="Times New Roman" w:hAnsi="Times New Roman"/>
          <w:sz w:val="24"/>
          <w:szCs w:val="24"/>
        </w:rPr>
        <w:t xml:space="preserve"> Wang, </w:t>
      </w:r>
      <w:r w:rsidR="00F53C6A" w:rsidRPr="000B6A55">
        <w:rPr>
          <w:rFonts w:ascii="Times New Roman" w:hAnsi="Times New Roman" w:hint="eastAsia"/>
          <w:i/>
          <w:sz w:val="24"/>
          <w:szCs w:val="24"/>
        </w:rPr>
        <w:t>Chinese Literature in the Second Half of a Modern Century: A Critical Survey</w:t>
      </w:r>
      <w:r w:rsidR="00F53C6A" w:rsidRPr="000B6A55">
        <w:rPr>
          <w:rFonts w:ascii="Times New Roman" w:hAnsi="Times New Roman"/>
          <w:sz w:val="24"/>
          <w:szCs w:val="24"/>
        </w:rPr>
        <w:t>, Indiana University Press</w:t>
      </w:r>
      <w:r w:rsidR="00DA0FBD" w:rsidRPr="000B6A55">
        <w:rPr>
          <w:rFonts w:ascii="Times New Roman" w:hAnsi="Times New Roman"/>
          <w:sz w:val="24"/>
          <w:szCs w:val="24"/>
        </w:rPr>
        <w:t>, 2000.</w:t>
      </w:r>
    </w:p>
    <w:p w14:paraId="45D698D1" w14:textId="7659962E" w:rsidR="00F53C6A" w:rsidRPr="000B6A55" w:rsidRDefault="000B6A55" w:rsidP="00900C80">
      <w:pPr>
        <w:snapToGrid w:val="0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B6A55">
        <w:rPr>
          <w:rFonts w:ascii="Times New Roman" w:eastAsia="黑体" w:hAnsi="Times New Roman" w:hint="eastAsia"/>
          <w:sz w:val="24"/>
          <w:szCs w:val="24"/>
        </w:rPr>
        <w:lastRenderedPageBreak/>
        <w:t>[</w:t>
      </w:r>
      <w:r w:rsidRPr="000B6A55">
        <w:rPr>
          <w:rFonts w:ascii="Times New Roman" w:eastAsia="黑体" w:hAnsi="Times New Roman"/>
          <w:sz w:val="24"/>
          <w:szCs w:val="24"/>
        </w:rPr>
        <w:t>2</w:t>
      </w:r>
      <w:r w:rsidRPr="000B6A55">
        <w:rPr>
          <w:rFonts w:ascii="Times New Roman" w:eastAsia="黑体" w:hAnsi="Times New Roman" w:hint="eastAsia"/>
          <w:sz w:val="24"/>
          <w:szCs w:val="24"/>
        </w:rPr>
        <w:t>]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 w:rsidR="00DA0FBD" w:rsidRPr="000B6A55">
        <w:rPr>
          <w:rFonts w:ascii="Times New Roman" w:hAnsi="Times New Roman"/>
          <w:iCs/>
          <w:sz w:val="24"/>
          <w:szCs w:val="24"/>
        </w:rPr>
        <w:t xml:space="preserve">John-King Fairbank, </w:t>
      </w:r>
      <w:r w:rsidR="00F53C6A" w:rsidRPr="000B6A55">
        <w:rPr>
          <w:rFonts w:ascii="Times New Roman" w:hAnsi="Times New Roman"/>
          <w:i/>
          <w:iCs/>
          <w:sz w:val="24"/>
          <w:szCs w:val="24"/>
        </w:rPr>
        <w:t>China Watch</w:t>
      </w:r>
      <w:r w:rsidR="00DA0FBD" w:rsidRPr="000B6A55">
        <w:rPr>
          <w:rFonts w:ascii="Times New Roman" w:hAnsi="Times New Roman"/>
          <w:iCs/>
          <w:sz w:val="24"/>
          <w:szCs w:val="24"/>
        </w:rPr>
        <w:t>, Harvard University Press, 1987.</w:t>
      </w:r>
    </w:p>
    <w:p w14:paraId="4F7346C3" w14:textId="65E36C6D" w:rsidR="00B338EE" w:rsidRPr="000B6A55" w:rsidRDefault="000B6A55" w:rsidP="00900C80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6A55">
        <w:rPr>
          <w:rFonts w:ascii="Times New Roman" w:eastAsia="黑体" w:hAnsi="Times New Roman" w:hint="eastAsia"/>
          <w:sz w:val="24"/>
          <w:szCs w:val="24"/>
        </w:rPr>
        <w:t>[</w:t>
      </w:r>
      <w:r w:rsidRPr="000B6A55">
        <w:rPr>
          <w:rFonts w:ascii="Times New Roman" w:eastAsia="黑体" w:hAnsi="Times New Roman"/>
          <w:sz w:val="24"/>
          <w:szCs w:val="24"/>
        </w:rPr>
        <w:t>3</w:t>
      </w:r>
      <w:r w:rsidRPr="000B6A55">
        <w:rPr>
          <w:rFonts w:ascii="Times New Roman" w:eastAsia="黑体" w:hAnsi="Times New Roman" w:hint="eastAsia"/>
          <w:sz w:val="24"/>
          <w:szCs w:val="24"/>
        </w:rPr>
        <w:t>]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 w:rsidR="00F53C6A" w:rsidRPr="000B6A55">
        <w:rPr>
          <w:rFonts w:ascii="Times New Roman" w:hAnsi="Times New Roman" w:hint="eastAsia"/>
          <w:iCs/>
          <w:sz w:val="24"/>
          <w:szCs w:val="24"/>
        </w:rPr>
        <w:t>Patrick Hanan</w:t>
      </w:r>
      <w:r w:rsidR="00F53C6A" w:rsidRPr="000B6A55">
        <w:rPr>
          <w:rFonts w:ascii="Times New Roman" w:hAnsi="Times New Roman" w:hint="eastAsia"/>
          <w:i/>
          <w:iCs/>
          <w:sz w:val="24"/>
          <w:szCs w:val="24"/>
        </w:rPr>
        <w:t xml:space="preserve">, </w:t>
      </w:r>
      <w:r w:rsidR="00F53C6A" w:rsidRPr="000B6A55">
        <w:rPr>
          <w:rFonts w:ascii="Times New Roman" w:hAnsi="Times New Roman"/>
          <w:i/>
          <w:iCs/>
          <w:sz w:val="24"/>
          <w:szCs w:val="24"/>
        </w:rPr>
        <w:t>The Chinese Short Story: Studies in Dating, Authorship, and Composition</w:t>
      </w:r>
      <w:r w:rsidR="00DA0FBD" w:rsidRPr="000B6A55">
        <w:rPr>
          <w:rFonts w:ascii="Times New Roman" w:hAnsi="Times New Roman"/>
          <w:iCs/>
          <w:sz w:val="24"/>
          <w:szCs w:val="24"/>
        </w:rPr>
        <w:t>, Harvard University Press, 1973.</w:t>
      </w:r>
    </w:p>
    <w:p w14:paraId="7B07C1B3" w14:textId="79B2C165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4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[美]</w:t>
      </w:r>
      <w:r w:rsidR="00F53C6A" w:rsidRPr="000B6A55">
        <w:rPr>
          <w:rFonts w:hAnsi="宋体" w:hint="eastAsia"/>
          <w:sz w:val="24"/>
          <w:szCs w:val="24"/>
        </w:rPr>
        <w:t>费正清</w:t>
      </w:r>
      <w:r w:rsidR="00DA0FBD" w:rsidRPr="000B6A55">
        <w:rPr>
          <w:rFonts w:hAnsi="宋体" w:hint="eastAsia"/>
          <w:sz w:val="24"/>
          <w:szCs w:val="24"/>
        </w:rPr>
        <w:t>著，</w:t>
      </w:r>
      <w:proofErr w:type="gramStart"/>
      <w:r w:rsidR="00DA0FBD" w:rsidRPr="000B6A55">
        <w:rPr>
          <w:rFonts w:hAnsi="宋体" w:hint="eastAsia"/>
          <w:sz w:val="24"/>
          <w:szCs w:val="24"/>
        </w:rPr>
        <w:t>张理京译</w:t>
      </w:r>
      <w:proofErr w:type="gramEnd"/>
      <w:r w:rsidR="00F53C6A" w:rsidRPr="000B6A55">
        <w:rPr>
          <w:rFonts w:hAnsi="宋体" w:hint="eastAsia"/>
          <w:sz w:val="24"/>
          <w:szCs w:val="24"/>
        </w:rPr>
        <w:t>:《美国与中国》</w:t>
      </w:r>
      <w:r w:rsidR="00DA0FBD" w:rsidRPr="000B6A55">
        <w:rPr>
          <w:rFonts w:hAnsi="宋体" w:hint="eastAsia"/>
          <w:sz w:val="24"/>
          <w:szCs w:val="24"/>
        </w:rPr>
        <w:t>，商务印书馆，1999年。</w:t>
      </w:r>
    </w:p>
    <w:p w14:paraId="739EEC55" w14:textId="255E508B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5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900C80" w:rsidRPr="000B6A55">
        <w:rPr>
          <w:rFonts w:hAnsi="宋体" w:hint="eastAsia"/>
          <w:sz w:val="24"/>
          <w:szCs w:val="24"/>
        </w:rPr>
        <w:t>[美]</w:t>
      </w:r>
      <w:r w:rsidR="00F53C6A" w:rsidRPr="000B6A55">
        <w:rPr>
          <w:rFonts w:hAnsi="宋体" w:hint="eastAsia"/>
          <w:sz w:val="24"/>
          <w:szCs w:val="24"/>
        </w:rPr>
        <w:t>夏志清</w:t>
      </w:r>
      <w:r w:rsidR="00900C80" w:rsidRPr="000B6A55">
        <w:rPr>
          <w:rFonts w:hAnsi="宋体" w:hint="eastAsia"/>
          <w:sz w:val="24"/>
          <w:szCs w:val="24"/>
        </w:rPr>
        <w:t>著，刘绍明等译</w:t>
      </w:r>
      <w:r w:rsidR="00F53C6A" w:rsidRPr="000B6A55">
        <w:rPr>
          <w:rFonts w:hAnsi="宋体" w:hint="eastAsia"/>
          <w:sz w:val="24"/>
          <w:szCs w:val="24"/>
        </w:rPr>
        <w:t>：《中国现代小说史》</w:t>
      </w:r>
      <w:r w:rsidR="00DA0FBD" w:rsidRPr="000B6A55">
        <w:rPr>
          <w:rFonts w:hAnsi="宋体" w:hint="eastAsia"/>
          <w:sz w:val="24"/>
          <w:szCs w:val="24"/>
        </w:rPr>
        <w:t>，复旦大学出版社，2005年。</w:t>
      </w:r>
    </w:p>
    <w:p w14:paraId="32DD5FE8" w14:textId="5D76EF99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6</w:t>
      </w:r>
      <w:r w:rsidRPr="000B6A55">
        <w:rPr>
          <w:rFonts w:hAnsi="宋体" w:hint="eastAsia"/>
          <w:sz w:val="24"/>
          <w:szCs w:val="24"/>
        </w:rPr>
        <w:t>]</w:t>
      </w:r>
      <w:r w:rsidR="00F53C6A" w:rsidRPr="000B6A55">
        <w:rPr>
          <w:rFonts w:hAnsi="宋体" w:hint="eastAsia"/>
          <w:sz w:val="24"/>
          <w:szCs w:val="24"/>
        </w:rPr>
        <w:t>夏志清：《人的文学》</w:t>
      </w:r>
      <w:r w:rsidR="00DA0FBD" w:rsidRPr="000B6A55">
        <w:rPr>
          <w:rFonts w:hAnsi="宋体" w:hint="eastAsia"/>
          <w:sz w:val="24"/>
          <w:szCs w:val="24"/>
        </w:rPr>
        <w:t>，福建教育出版社，2010年。</w:t>
      </w:r>
    </w:p>
    <w:p w14:paraId="71B517D4" w14:textId="4BDF0BD9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7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[捷克]</w:t>
      </w:r>
      <w:proofErr w:type="gramStart"/>
      <w:r w:rsidR="00F53C6A" w:rsidRPr="000B6A55">
        <w:rPr>
          <w:rFonts w:hAnsi="宋体" w:hint="eastAsia"/>
          <w:sz w:val="24"/>
          <w:szCs w:val="24"/>
        </w:rPr>
        <w:t>普实克</w:t>
      </w:r>
      <w:proofErr w:type="gramEnd"/>
      <w:r w:rsidR="00DA0FBD" w:rsidRPr="000B6A55">
        <w:rPr>
          <w:rFonts w:hAnsi="宋体" w:hint="eastAsia"/>
          <w:sz w:val="24"/>
          <w:szCs w:val="24"/>
        </w:rPr>
        <w:t>著，郭建玲译：</w:t>
      </w:r>
      <w:r w:rsidR="00F53C6A" w:rsidRPr="000B6A55">
        <w:rPr>
          <w:rFonts w:hAnsi="宋体" w:hint="eastAsia"/>
          <w:sz w:val="24"/>
          <w:szCs w:val="24"/>
        </w:rPr>
        <w:t>《抒情与史诗：现代中国文学论集》</w:t>
      </w:r>
      <w:r w:rsidR="00DA0FBD" w:rsidRPr="000B6A55">
        <w:rPr>
          <w:rFonts w:hAnsi="宋体" w:hint="eastAsia"/>
          <w:sz w:val="24"/>
          <w:szCs w:val="24"/>
        </w:rPr>
        <w:t>，上海三联书店，2010年。</w:t>
      </w:r>
    </w:p>
    <w:p w14:paraId="4B6003F8" w14:textId="2BF93CF2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8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[美]</w:t>
      </w:r>
      <w:r w:rsidR="00F53C6A" w:rsidRPr="000B6A55">
        <w:rPr>
          <w:rFonts w:hAnsi="宋体" w:hint="eastAsia"/>
          <w:sz w:val="24"/>
          <w:szCs w:val="24"/>
        </w:rPr>
        <w:t>李欧</w:t>
      </w:r>
      <w:proofErr w:type="gramStart"/>
      <w:r w:rsidR="00F53C6A" w:rsidRPr="000B6A55">
        <w:rPr>
          <w:rFonts w:hAnsi="宋体" w:hint="eastAsia"/>
          <w:sz w:val="24"/>
          <w:szCs w:val="24"/>
        </w:rPr>
        <w:t>梵</w:t>
      </w:r>
      <w:proofErr w:type="gramEnd"/>
      <w:r w:rsidR="00DA0FBD" w:rsidRPr="000B6A55">
        <w:rPr>
          <w:rFonts w:hAnsi="宋体" w:hint="eastAsia"/>
          <w:sz w:val="24"/>
          <w:szCs w:val="24"/>
        </w:rPr>
        <w:t>著，毛尖译</w:t>
      </w:r>
      <w:r w:rsidR="00F53C6A" w:rsidRPr="000B6A55">
        <w:rPr>
          <w:rFonts w:hAnsi="宋体" w:hint="eastAsia"/>
          <w:sz w:val="24"/>
          <w:szCs w:val="24"/>
        </w:rPr>
        <w:t>：《上海摩登：一种新都市文化在中国1930-1945》</w:t>
      </w:r>
      <w:r w:rsidR="00DA0FBD" w:rsidRPr="000B6A55">
        <w:rPr>
          <w:rFonts w:hAnsi="宋体" w:hint="eastAsia"/>
          <w:sz w:val="24"/>
          <w:szCs w:val="24"/>
        </w:rPr>
        <w:t>，北京大学出版社，2001年。</w:t>
      </w:r>
    </w:p>
    <w:p w14:paraId="3832FFCE" w14:textId="655C2B0A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9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[美]</w:t>
      </w:r>
      <w:r w:rsidR="00F53C6A" w:rsidRPr="000B6A55">
        <w:rPr>
          <w:rFonts w:hAnsi="宋体" w:hint="eastAsia"/>
          <w:sz w:val="24"/>
          <w:szCs w:val="24"/>
        </w:rPr>
        <w:t>李欧</w:t>
      </w:r>
      <w:proofErr w:type="gramStart"/>
      <w:r w:rsidR="00F53C6A" w:rsidRPr="000B6A55">
        <w:rPr>
          <w:rFonts w:hAnsi="宋体" w:hint="eastAsia"/>
          <w:sz w:val="24"/>
          <w:szCs w:val="24"/>
        </w:rPr>
        <w:t>梵</w:t>
      </w:r>
      <w:proofErr w:type="gramEnd"/>
      <w:r w:rsidR="00DA0FBD" w:rsidRPr="000B6A55">
        <w:rPr>
          <w:rFonts w:hAnsi="宋体" w:hint="eastAsia"/>
          <w:sz w:val="24"/>
          <w:szCs w:val="24"/>
        </w:rPr>
        <w:t>著，王宏志译</w:t>
      </w:r>
      <w:r w:rsidR="00F53C6A" w:rsidRPr="000B6A55">
        <w:rPr>
          <w:rFonts w:hAnsi="宋体" w:hint="eastAsia"/>
          <w:sz w:val="24"/>
          <w:szCs w:val="24"/>
        </w:rPr>
        <w:t>：《中国作家的浪漫一代》</w:t>
      </w:r>
      <w:r w:rsidR="00DA0FBD" w:rsidRPr="000B6A55">
        <w:rPr>
          <w:rFonts w:hAnsi="宋体" w:hint="eastAsia"/>
          <w:sz w:val="24"/>
          <w:szCs w:val="24"/>
        </w:rPr>
        <w:t>，新星出版社，2005年。</w:t>
      </w:r>
    </w:p>
    <w:p w14:paraId="75199954" w14:textId="1BEC194B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0</w:t>
      </w:r>
      <w:r w:rsidRPr="000B6A55">
        <w:rPr>
          <w:rFonts w:hAnsi="宋体" w:hint="eastAsia"/>
          <w:sz w:val="24"/>
          <w:szCs w:val="24"/>
        </w:rPr>
        <w:t>]</w:t>
      </w:r>
      <w:r w:rsidR="00F53C6A" w:rsidRPr="000B6A55">
        <w:rPr>
          <w:rFonts w:hAnsi="宋体" w:hint="eastAsia"/>
          <w:sz w:val="24"/>
          <w:szCs w:val="24"/>
        </w:rPr>
        <w:t>王德威：《历史与怪兽：历史、暴力、叙事》</w:t>
      </w:r>
      <w:r w:rsidR="00DA0FBD" w:rsidRPr="000B6A55">
        <w:rPr>
          <w:rFonts w:hAnsi="宋体" w:hint="eastAsia"/>
          <w:sz w:val="24"/>
          <w:szCs w:val="24"/>
        </w:rPr>
        <w:t>，台湾麦田出版社，2011年。</w:t>
      </w:r>
    </w:p>
    <w:p w14:paraId="2D79B4ED" w14:textId="4B9312FC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[美]</w:t>
      </w:r>
      <w:r w:rsidR="00F53C6A" w:rsidRPr="000B6A55">
        <w:rPr>
          <w:rFonts w:hAnsi="宋体" w:hint="eastAsia"/>
          <w:sz w:val="24"/>
          <w:szCs w:val="24"/>
        </w:rPr>
        <w:t>王德威</w:t>
      </w:r>
      <w:r w:rsidR="00DA0FBD" w:rsidRPr="000B6A55">
        <w:rPr>
          <w:rFonts w:hAnsi="宋体" w:hint="eastAsia"/>
          <w:sz w:val="24"/>
          <w:szCs w:val="24"/>
        </w:rPr>
        <w:t>著、宋伟杰译</w:t>
      </w:r>
      <w:r w:rsidR="00F53C6A" w:rsidRPr="000B6A55">
        <w:rPr>
          <w:rFonts w:hAnsi="宋体" w:hint="eastAsia"/>
          <w:sz w:val="24"/>
          <w:szCs w:val="24"/>
        </w:rPr>
        <w:t>：《被压抑的现代性：晚清小说新论》</w:t>
      </w:r>
      <w:r w:rsidR="00DA0FBD" w:rsidRPr="000B6A55">
        <w:rPr>
          <w:rFonts w:hAnsi="宋体" w:hint="eastAsia"/>
          <w:sz w:val="24"/>
          <w:szCs w:val="24"/>
        </w:rPr>
        <w:t>，北京大学出版社，2005年。</w:t>
      </w:r>
    </w:p>
    <w:p w14:paraId="4290F549" w14:textId="644C24FC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2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[捷克]</w:t>
      </w:r>
      <w:r w:rsidR="00F53C6A" w:rsidRPr="000B6A55">
        <w:rPr>
          <w:rFonts w:hAnsi="宋体" w:hint="eastAsia"/>
          <w:sz w:val="24"/>
          <w:szCs w:val="24"/>
        </w:rPr>
        <w:t>高利克</w:t>
      </w:r>
      <w:r w:rsidR="00DA0FBD" w:rsidRPr="000B6A55">
        <w:rPr>
          <w:rFonts w:hAnsi="宋体" w:hint="eastAsia"/>
          <w:sz w:val="24"/>
          <w:szCs w:val="24"/>
        </w:rPr>
        <w:t>著，</w:t>
      </w:r>
      <w:proofErr w:type="gramStart"/>
      <w:r w:rsidR="00DA0FBD" w:rsidRPr="000B6A55">
        <w:rPr>
          <w:rFonts w:hAnsi="宋体" w:hint="eastAsia"/>
          <w:sz w:val="24"/>
          <w:szCs w:val="24"/>
        </w:rPr>
        <w:t>陈圣生等</w:t>
      </w:r>
      <w:proofErr w:type="gramEnd"/>
      <w:r w:rsidR="00DA0FBD" w:rsidRPr="000B6A55">
        <w:rPr>
          <w:rFonts w:hAnsi="宋体" w:hint="eastAsia"/>
          <w:sz w:val="24"/>
          <w:szCs w:val="24"/>
        </w:rPr>
        <w:t>译</w:t>
      </w:r>
      <w:r w:rsidR="00F53C6A" w:rsidRPr="000B6A55">
        <w:rPr>
          <w:rFonts w:hAnsi="宋体" w:hint="eastAsia"/>
          <w:sz w:val="24"/>
          <w:szCs w:val="24"/>
        </w:rPr>
        <w:t>：《</w:t>
      </w:r>
      <w:r w:rsidR="00DA0FBD" w:rsidRPr="000B6A55">
        <w:rPr>
          <w:rFonts w:hAnsi="宋体" w:hint="eastAsia"/>
          <w:sz w:val="24"/>
          <w:szCs w:val="24"/>
        </w:rPr>
        <w:t>中国现代文学批评发生史（1917-1930）</w:t>
      </w:r>
      <w:r w:rsidR="00F53C6A" w:rsidRPr="000B6A55">
        <w:rPr>
          <w:rFonts w:hAnsi="宋体" w:hint="eastAsia"/>
          <w:sz w:val="24"/>
          <w:szCs w:val="24"/>
        </w:rPr>
        <w:t>》</w:t>
      </w:r>
      <w:r w:rsidR="00DA0FBD" w:rsidRPr="000B6A55">
        <w:rPr>
          <w:rFonts w:hAnsi="宋体" w:hint="eastAsia"/>
          <w:sz w:val="24"/>
          <w:szCs w:val="24"/>
        </w:rPr>
        <w:t>，社会科学文献出版社，1997年。</w:t>
      </w:r>
    </w:p>
    <w:p w14:paraId="0D35C628" w14:textId="7B7E520B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3</w:t>
      </w:r>
      <w:r w:rsidRPr="000B6A55">
        <w:rPr>
          <w:rFonts w:hAnsi="宋体" w:hint="eastAsia"/>
          <w:sz w:val="24"/>
          <w:szCs w:val="24"/>
        </w:rPr>
        <w:t>]</w:t>
      </w:r>
      <w:r w:rsidRPr="000B6A55">
        <w:rPr>
          <w:rFonts w:hAnsi="宋体" w:hint="eastAsia"/>
          <w:sz w:val="24"/>
          <w:szCs w:val="24"/>
        </w:rPr>
        <w:t xml:space="preserve"> </w:t>
      </w:r>
      <w:r w:rsidR="00DA0FBD" w:rsidRPr="000B6A55">
        <w:rPr>
          <w:rFonts w:hAnsi="宋体" w:hint="eastAsia"/>
          <w:sz w:val="24"/>
          <w:szCs w:val="24"/>
        </w:rPr>
        <w:t>[捷克]</w:t>
      </w:r>
      <w:r w:rsidR="00F53C6A" w:rsidRPr="000B6A55">
        <w:rPr>
          <w:rFonts w:hAnsi="宋体" w:hint="eastAsia"/>
          <w:sz w:val="24"/>
          <w:szCs w:val="24"/>
        </w:rPr>
        <w:t>高利克</w:t>
      </w:r>
      <w:r w:rsidR="00DA0FBD" w:rsidRPr="000B6A55">
        <w:rPr>
          <w:rFonts w:hAnsi="宋体" w:hint="eastAsia"/>
          <w:sz w:val="24"/>
          <w:szCs w:val="24"/>
        </w:rPr>
        <w:t>著，伍晓明、张文定译</w:t>
      </w:r>
      <w:r w:rsidR="00F53C6A" w:rsidRPr="000B6A55">
        <w:rPr>
          <w:rFonts w:hAnsi="宋体" w:hint="eastAsia"/>
          <w:sz w:val="24"/>
          <w:szCs w:val="24"/>
        </w:rPr>
        <w:t>：《</w:t>
      </w:r>
      <w:r w:rsidR="00DA0FBD" w:rsidRPr="000B6A55">
        <w:rPr>
          <w:rFonts w:hAnsi="宋体" w:hint="eastAsia"/>
          <w:sz w:val="24"/>
          <w:szCs w:val="24"/>
        </w:rPr>
        <w:t>中西文学关系的里程碑</w:t>
      </w:r>
      <w:r w:rsidR="00F53C6A" w:rsidRPr="000B6A55">
        <w:rPr>
          <w:rFonts w:hAnsi="宋体" w:hint="eastAsia"/>
          <w:sz w:val="24"/>
          <w:szCs w:val="24"/>
        </w:rPr>
        <w:t>》</w:t>
      </w:r>
      <w:r w:rsidR="00DA0FBD" w:rsidRPr="000B6A55">
        <w:rPr>
          <w:rFonts w:hAnsi="宋体" w:hint="eastAsia"/>
          <w:sz w:val="24"/>
          <w:szCs w:val="24"/>
        </w:rPr>
        <w:t>，北京大学出版社，1990年。</w:t>
      </w:r>
    </w:p>
    <w:p w14:paraId="273720A8" w14:textId="381E5FB7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4</w:t>
      </w:r>
      <w:r w:rsidRPr="000B6A55">
        <w:rPr>
          <w:rFonts w:hAnsi="宋体" w:hint="eastAsia"/>
          <w:sz w:val="24"/>
          <w:szCs w:val="24"/>
        </w:rPr>
        <w:t>]</w:t>
      </w:r>
      <w:r w:rsidR="00F53C6A" w:rsidRPr="000B6A55">
        <w:rPr>
          <w:rFonts w:hAnsi="宋体" w:hint="eastAsia"/>
          <w:sz w:val="24"/>
          <w:szCs w:val="24"/>
        </w:rPr>
        <w:t>张京媛</w:t>
      </w:r>
      <w:r w:rsidR="00900C80" w:rsidRPr="000B6A55">
        <w:rPr>
          <w:rFonts w:hAnsi="宋体" w:hint="eastAsia"/>
          <w:sz w:val="24"/>
          <w:szCs w:val="24"/>
        </w:rPr>
        <w:t>主编</w:t>
      </w:r>
      <w:r w:rsidR="00F53C6A" w:rsidRPr="000B6A55">
        <w:rPr>
          <w:rFonts w:hAnsi="宋体" w:hint="eastAsia"/>
          <w:sz w:val="24"/>
          <w:szCs w:val="24"/>
        </w:rPr>
        <w:t>：《当代女性主义文学批评》</w:t>
      </w:r>
      <w:r w:rsidR="00900C80" w:rsidRPr="000B6A55">
        <w:rPr>
          <w:rFonts w:hAnsi="宋体" w:hint="eastAsia"/>
          <w:sz w:val="24"/>
          <w:szCs w:val="24"/>
        </w:rPr>
        <w:t>，北京大学出版社，1992年。</w:t>
      </w:r>
    </w:p>
    <w:p w14:paraId="189BAA8C" w14:textId="004AC2BB" w:rsidR="00F53C6A" w:rsidRPr="000B6A55" w:rsidRDefault="000B6A55" w:rsidP="00900C80">
      <w:pPr>
        <w:snapToGrid w:val="0"/>
        <w:spacing w:line="360" w:lineRule="auto"/>
        <w:jc w:val="both"/>
        <w:rPr>
          <w:rFonts w:hAnsi="宋体"/>
          <w:sz w:val="24"/>
          <w:szCs w:val="24"/>
        </w:rPr>
      </w:pPr>
      <w:r w:rsidRPr="000B6A55">
        <w:rPr>
          <w:rFonts w:hAnsi="宋体" w:hint="eastAsia"/>
          <w:sz w:val="24"/>
          <w:szCs w:val="24"/>
        </w:rPr>
        <w:t>[</w:t>
      </w:r>
      <w:r w:rsidRPr="000B6A55">
        <w:rPr>
          <w:rFonts w:hAnsi="宋体"/>
          <w:sz w:val="24"/>
          <w:szCs w:val="24"/>
        </w:rPr>
        <w:t>1</w:t>
      </w:r>
      <w:r w:rsidRPr="000B6A55">
        <w:rPr>
          <w:rFonts w:hAnsi="宋体"/>
          <w:sz w:val="24"/>
          <w:szCs w:val="24"/>
        </w:rPr>
        <w:t>5</w:t>
      </w:r>
      <w:r w:rsidRPr="000B6A55">
        <w:rPr>
          <w:rFonts w:hAnsi="宋体" w:hint="eastAsia"/>
          <w:sz w:val="24"/>
          <w:szCs w:val="24"/>
        </w:rPr>
        <w:t>]</w:t>
      </w:r>
      <w:r w:rsidR="00F53C6A" w:rsidRPr="000B6A55">
        <w:rPr>
          <w:rFonts w:hAnsi="宋体" w:hint="eastAsia"/>
          <w:sz w:val="24"/>
          <w:szCs w:val="24"/>
        </w:rPr>
        <w:t>张京媛</w:t>
      </w:r>
      <w:r w:rsidR="00900C80" w:rsidRPr="000B6A55">
        <w:rPr>
          <w:rFonts w:hAnsi="宋体" w:hint="eastAsia"/>
          <w:sz w:val="24"/>
          <w:szCs w:val="24"/>
        </w:rPr>
        <w:t>主编</w:t>
      </w:r>
      <w:r w:rsidR="00F53C6A" w:rsidRPr="000B6A55">
        <w:rPr>
          <w:rFonts w:hAnsi="宋体" w:hint="eastAsia"/>
          <w:sz w:val="24"/>
          <w:szCs w:val="24"/>
        </w:rPr>
        <w:t>：《后殖民理论与文化批评》</w:t>
      </w:r>
      <w:r w:rsidR="00900C80" w:rsidRPr="000B6A55">
        <w:rPr>
          <w:rFonts w:hAnsi="宋体" w:hint="eastAsia"/>
          <w:sz w:val="24"/>
          <w:szCs w:val="24"/>
        </w:rPr>
        <w:t>，北京大学出版社，1999年。</w:t>
      </w:r>
    </w:p>
    <w:p w14:paraId="7C397D22" w14:textId="738972D8" w:rsidR="00F53C6A" w:rsidRPr="000B6A55" w:rsidRDefault="00F53C6A" w:rsidP="00900C80">
      <w:pPr>
        <w:snapToGrid w:val="0"/>
        <w:spacing w:line="360" w:lineRule="auto"/>
        <w:jc w:val="both"/>
        <w:rPr>
          <w:rFonts w:ascii="Times New Roman" w:eastAsia="黑体" w:hAnsi="Times New Roman"/>
          <w:sz w:val="24"/>
          <w:szCs w:val="24"/>
        </w:rPr>
      </w:pPr>
    </w:p>
    <w:p w14:paraId="5E3B624E" w14:textId="77777777" w:rsidR="00F53C6A" w:rsidRPr="00F53C6A" w:rsidRDefault="00F53C6A">
      <w:pPr>
        <w:snapToGrid w:val="0"/>
        <w:jc w:val="both"/>
        <w:rPr>
          <w:rFonts w:ascii="Times New Roman" w:eastAsia="黑体" w:hAnsi="Times New Roman"/>
          <w:sz w:val="21"/>
        </w:rPr>
      </w:pPr>
    </w:p>
    <w:p w14:paraId="43222B42" w14:textId="16A59E99" w:rsidR="000B6A55" w:rsidRPr="000B6A55" w:rsidRDefault="000B6A55" w:rsidP="000B6A55">
      <w:pPr>
        <w:spacing w:line="360" w:lineRule="auto"/>
        <w:rPr>
          <w:rFonts w:ascii="Times" w:eastAsia="黑体" w:hAnsi="Times"/>
          <w:b/>
          <w:sz w:val="24"/>
        </w:rPr>
      </w:pPr>
      <w:r w:rsidRPr="000B6A55">
        <w:rPr>
          <w:rFonts w:ascii="Times" w:eastAsia="黑体" w:hAnsi="Times"/>
          <w:b/>
          <w:sz w:val="24"/>
        </w:rPr>
        <w:t>七、教学方法</w:t>
      </w:r>
    </w:p>
    <w:p w14:paraId="10E24DD5" w14:textId="77777777" w:rsidR="000B6A55" w:rsidRPr="000B6A55" w:rsidRDefault="000B6A55" w:rsidP="000B6A55">
      <w:pPr>
        <w:spacing w:line="440" w:lineRule="exact"/>
        <w:rPr>
          <w:rFonts w:hAnsi="宋体"/>
          <w:sz w:val="24"/>
          <w:szCs w:val="24"/>
        </w:rPr>
      </w:pPr>
      <w:r w:rsidRPr="002F4D99">
        <w:rPr>
          <w:rFonts w:ascii="Times" w:hAnsi="Times"/>
        </w:rPr>
        <w:t xml:space="preserve">    </w:t>
      </w:r>
      <w:r w:rsidRPr="000B6A55">
        <w:rPr>
          <w:rFonts w:hAnsi="宋体" w:hint="eastAsia"/>
          <w:sz w:val="24"/>
          <w:szCs w:val="24"/>
        </w:rPr>
        <w:t>本课程部分教学采用翻转课堂模式进行。要求学生在课前观看微课，并完成相应的教学预习和问题思考。课堂教学以师生研讨、学生展示为主要的教学活动。</w:t>
      </w:r>
    </w:p>
    <w:p w14:paraId="54D0A976" w14:textId="2CB9F356" w:rsidR="000B6A55" w:rsidRPr="000B6A55" w:rsidRDefault="000B6A55" w:rsidP="000B6A55">
      <w:pPr>
        <w:spacing w:line="440" w:lineRule="exact"/>
        <w:rPr>
          <w:rFonts w:hAnsi="宋体"/>
          <w:sz w:val="24"/>
          <w:szCs w:val="24"/>
        </w:rPr>
      </w:pPr>
      <w:r w:rsidRPr="000B6A55">
        <w:rPr>
          <w:rFonts w:hAnsi="宋体"/>
          <w:sz w:val="24"/>
          <w:szCs w:val="24"/>
        </w:rPr>
        <w:t>1. 讲授法：</w:t>
      </w:r>
      <w:r w:rsidRPr="000B6A55">
        <w:rPr>
          <w:rFonts w:hAnsi="宋体" w:hint="eastAsia"/>
          <w:sz w:val="24"/>
          <w:szCs w:val="24"/>
        </w:rPr>
        <w:t>如何围绕课程的核心概念，如“</w:t>
      </w:r>
      <w:r w:rsidRPr="000B6A55">
        <w:rPr>
          <w:rFonts w:hAnsi="宋体" w:hint="eastAsia"/>
          <w:sz w:val="24"/>
          <w:szCs w:val="24"/>
        </w:rPr>
        <w:t>海外汉学</w:t>
      </w:r>
      <w:r w:rsidRPr="000B6A55">
        <w:rPr>
          <w:rFonts w:hAnsi="宋体" w:hint="eastAsia"/>
          <w:sz w:val="24"/>
          <w:szCs w:val="24"/>
        </w:rPr>
        <w:t>”、“</w:t>
      </w:r>
      <w:r>
        <w:rPr>
          <w:rFonts w:hAnsi="宋体" w:hint="eastAsia"/>
          <w:sz w:val="24"/>
          <w:szCs w:val="24"/>
        </w:rPr>
        <w:t>海外现代文学研究</w:t>
      </w:r>
      <w:r w:rsidRPr="000B6A55">
        <w:rPr>
          <w:rFonts w:hAnsi="宋体" w:hint="eastAsia"/>
          <w:sz w:val="24"/>
          <w:szCs w:val="24"/>
        </w:rPr>
        <w:t>”等进行讲解。</w:t>
      </w:r>
      <w:r w:rsidRPr="000B6A55">
        <w:rPr>
          <w:rFonts w:hAnsi="宋体"/>
          <w:sz w:val="24"/>
          <w:szCs w:val="24"/>
        </w:rPr>
        <w:t xml:space="preserve"> </w:t>
      </w:r>
    </w:p>
    <w:p w14:paraId="6401FFD6" w14:textId="7AB4F33F" w:rsidR="000B6A55" w:rsidRPr="000B6A55" w:rsidRDefault="000B6A55" w:rsidP="000B6A55">
      <w:pPr>
        <w:spacing w:line="440" w:lineRule="exact"/>
        <w:rPr>
          <w:rFonts w:hAnsi="宋体"/>
          <w:sz w:val="24"/>
          <w:szCs w:val="24"/>
        </w:rPr>
      </w:pPr>
      <w:r w:rsidRPr="000B6A55">
        <w:rPr>
          <w:rFonts w:hAnsi="宋体"/>
          <w:sz w:val="24"/>
          <w:szCs w:val="24"/>
        </w:rPr>
        <w:t>2. 讨论法：</w:t>
      </w:r>
      <w:r w:rsidRPr="000B6A55">
        <w:rPr>
          <w:rFonts w:hAnsi="宋体" w:hint="eastAsia"/>
          <w:sz w:val="24"/>
          <w:szCs w:val="24"/>
        </w:rPr>
        <w:t>围绕</w:t>
      </w:r>
      <w:r>
        <w:rPr>
          <w:rFonts w:hAnsi="宋体" w:hint="eastAsia"/>
          <w:sz w:val="24"/>
          <w:szCs w:val="24"/>
        </w:rPr>
        <w:t>夏志清</w:t>
      </w:r>
      <w:r w:rsidRPr="000B6A55"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高利克</w:t>
      </w:r>
      <w:r w:rsidRPr="000B6A55"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王德威</w:t>
      </w:r>
      <w:r w:rsidRPr="000B6A55">
        <w:rPr>
          <w:rFonts w:hAnsi="宋体" w:hint="eastAsia"/>
          <w:sz w:val="24"/>
          <w:szCs w:val="24"/>
        </w:rPr>
        <w:t>等主题</w:t>
      </w:r>
      <w:r w:rsidRPr="000B6A55">
        <w:rPr>
          <w:rFonts w:hAnsi="宋体"/>
          <w:sz w:val="24"/>
          <w:szCs w:val="24"/>
        </w:rPr>
        <w:t>组织学生进行讨论。</w:t>
      </w:r>
    </w:p>
    <w:p w14:paraId="3BC0AB21" w14:textId="77777777" w:rsidR="000B6A55" w:rsidRPr="000B6A55" w:rsidRDefault="000B6A55" w:rsidP="000B6A55">
      <w:pPr>
        <w:spacing w:line="440" w:lineRule="exact"/>
        <w:rPr>
          <w:rFonts w:hAnsi="宋体"/>
          <w:sz w:val="24"/>
          <w:szCs w:val="24"/>
        </w:rPr>
      </w:pPr>
      <w:r w:rsidRPr="000B6A55">
        <w:rPr>
          <w:rFonts w:hAnsi="宋体"/>
          <w:sz w:val="24"/>
          <w:szCs w:val="24"/>
        </w:rPr>
        <w:t>3</w:t>
      </w:r>
      <w:r w:rsidRPr="000B6A55">
        <w:rPr>
          <w:rFonts w:hAnsi="宋体" w:hint="eastAsia"/>
          <w:sz w:val="24"/>
          <w:szCs w:val="24"/>
        </w:rPr>
        <w:t>．体验教学：在教学过程中采用相应教学平台和课堂互动软件（智慧树平台），</w:t>
      </w:r>
      <w:r w:rsidRPr="000B6A55">
        <w:rPr>
          <w:rFonts w:hAnsi="宋体" w:hint="eastAsia"/>
          <w:sz w:val="24"/>
          <w:szCs w:val="24"/>
        </w:rPr>
        <w:lastRenderedPageBreak/>
        <w:t>并引导主动下载学习类A</w:t>
      </w:r>
      <w:r w:rsidRPr="000B6A55">
        <w:rPr>
          <w:rFonts w:hAnsi="宋体"/>
          <w:sz w:val="24"/>
          <w:szCs w:val="24"/>
        </w:rPr>
        <w:t>PP</w:t>
      </w:r>
      <w:r w:rsidRPr="000B6A55">
        <w:rPr>
          <w:rFonts w:hAnsi="宋体" w:hint="eastAsia"/>
          <w:sz w:val="24"/>
          <w:szCs w:val="24"/>
        </w:rPr>
        <w:t>，帮助学生体验技术支持下教与学的方式。</w:t>
      </w:r>
    </w:p>
    <w:p w14:paraId="6971EA86" w14:textId="692ACA05" w:rsidR="000B6A55" w:rsidRPr="000B6A55" w:rsidRDefault="000B6A55" w:rsidP="000B6A55">
      <w:pPr>
        <w:spacing w:line="440" w:lineRule="exact"/>
        <w:rPr>
          <w:rFonts w:hAnsi="宋体"/>
          <w:sz w:val="24"/>
          <w:szCs w:val="24"/>
        </w:rPr>
      </w:pPr>
      <w:r w:rsidRPr="000B6A55">
        <w:rPr>
          <w:rFonts w:hAnsi="宋体"/>
          <w:sz w:val="24"/>
          <w:szCs w:val="24"/>
        </w:rPr>
        <w:t>4</w:t>
      </w:r>
      <w:r w:rsidRPr="000B6A55">
        <w:rPr>
          <w:rFonts w:hAnsi="宋体" w:hint="eastAsia"/>
          <w:sz w:val="24"/>
          <w:szCs w:val="24"/>
        </w:rPr>
        <w:t>.</w:t>
      </w:r>
      <w:r w:rsidRPr="000B6A55">
        <w:rPr>
          <w:rFonts w:hAnsi="宋体"/>
          <w:sz w:val="24"/>
          <w:szCs w:val="24"/>
        </w:rPr>
        <w:t xml:space="preserve"> </w:t>
      </w:r>
      <w:r w:rsidRPr="000B6A55">
        <w:rPr>
          <w:rFonts w:hAnsi="宋体" w:hint="eastAsia"/>
          <w:sz w:val="24"/>
          <w:szCs w:val="24"/>
        </w:rPr>
        <w:t>文本教学法：在进行具体</w:t>
      </w:r>
      <w:r>
        <w:rPr>
          <w:rFonts w:hAnsi="宋体" w:hint="eastAsia"/>
          <w:sz w:val="24"/>
          <w:szCs w:val="24"/>
        </w:rPr>
        <w:t>经典研究作品</w:t>
      </w:r>
      <w:r w:rsidRPr="000B6A55">
        <w:rPr>
          <w:rFonts w:hAnsi="宋体" w:hint="eastAsia"/>
          <w:sz w:val="24"/>
          <w:szCs w:val="24"/>
        </w:rPr>
        <w:t>的教学中，以</w:t>
      </w:r>
      <w:r>
        <w:rPr>
          <w:rFonts w:hAnsi="宋体" w:hint="eastAsia"/>
          <w:sz w:val="24"/>
          <w:szCs w:val="24"/>
        </w:rPr>
        <w:t>文本细读</w:t>
      </w:r>
      <w:r w:rsidRPr="000B6A55">
        <w:rPr>
          <w:rFonts w:hAnsi="宋体" w:hint="eastAsia"/>
          <w:sz w:val="24"/>
          <w:szCs w:val="24"/>
        </w:rPr>
        <w:t>的方式，组织学生进行主动分析、研讨。</w:t>
      </w:r>
    </w:p>
    <w:p w14:paraId="523F1934" w14:textId="77777777" w:rsidR="000B6A55" w:rsidRDefault="000B6A55" w:rsidP="000B6A55">
      <w:pPr>
        <w:rPr>
          <w:rFonts w:hAnsi="宋体" w:cs="宋体"/>
        </w:rPr>
      </w:pPr>
    </w:p>
    <w:p w14:paraId="59B6C9C3" w14:textId="77777777" w:rsidR="000B6A55" w:rsidRPr="000B6A55" w:rsidRDefault="000B6A55" w:rsidP="000B6A55">
      <w:pPr>
        <w:spacing w:beforeLines="50" w:before="120" w:afterLines="50" w:after="120" w:line="360" w:lineRule="auto"/>
        <w:rPr>
          <w:rFonts w:ascii="Times" w:eastAsia="黑体" w:hAnsi="Times" w:cs="黑体"/>
          <w:b/>
          <w:sz w:val="24"/>
          <w:szCs w:val="24"/>
        </w:rPr>
      </w:pPr>
      <w:r w:rsidRPr="000B6A55">
        <w:rPr>
          <w:rFonts w:ascii="Times" w:eastAsia="黑体" w:hAnsi="Times" w:cs="黑体"/>
          <w:b/>
          <w:sz w:val="24"/>
          <w:szCs w:val="24"/>
        </w:rPr>
        <w:t>八、考核方式及评定方法</w:t>
      </w:r>
    </w:p>
    <w:p w14:paraId="546730EE" w14:textId="77777777" w:rsidR="000B6A55" w:rsidRPr="000B6A55" w:rsidRDefault="000B6A55" w:rsidP="000B6A55">
      <w:pPr>
        <w:spacing w:line="420" w:lineRule="exact"/>
        <w:rPr>
          <w:rFonts w:ascii="Times" w:hAnsi="Times"/>
          <w:sz w:val="24"/>
          <w:szCs w:val="24"/>
        </w:rPr>
      </w:pPr>
      <w:r w:rsidRPr="000B6A55">
        <w:rPr>
          <w:rFonts w:ascii="Times" w:hAnsi="Times"/>
          <w:sz w:val="24"/>
          <w:szCs w:val="24"/>
        </w:rPr>
        <w:t>平时成绩：</w:t>
      </w:r>
      <w:r w:rsidRPr="000B6A55">
        <w:rPr>
          <w:rFonts w:ascii="Times" w:hAnsi="Times" w:hint="eastAsia"/>
          <w:sz w:val="24"/>
          <w:szCs w:val="24"/>
        </w:rPr>
        <w:t>30</w:t>
      </w:r>
      <w:r w:rsidRPr="000B6A55">
        <w:rPr>
          <w:rFonts w:ascii="Times" w:hAnsi="Times"/>
          <w:sz w:val="24"/>
          <w:szCs w:val="24"/>
        </w:rPr>
        <w:t>%</w:t>
      </w:r>
      <w:r w:rsidRPr="000B6A55">
        <w:rPr>
          <w:rFonts w:ascii="Times" w:hAnsi="Times"/>
          <w:sz w:val="24"/>
          <w:szCs w:val="24"/>
        </w:rPr>
        <w:t>（</w:t>
      </w:r>
      <w:r w:rsidRPr="000B6A55">
        <w:rPr>
          <w:rFonts w:ascii="Times" w:hAnsi="Times" w:hint="eastAsia"/>
          <w:sz w:val="24"/>
          <w:szCs w:val="24"/>
        </w:rPr>
        <w:t>平时作业、小论文、项目</w:t>
      </w:r>
      <w:r w:rsidRPr="000B6A55">
        <w:rPr>
          <w:rFonts w:ascii="Times" w:hAnsi="Times"/>
          <w:sz w:val="24"/>
          <w:szCs w:val="24"/>
        </w:rPr>
        <w:t>作品）</w:t>
      </w:r>
    </w:p>
    <w:p w14:paraId="15CCF44E" w14:textId="77777777" w:rsidR="000B6A55" w:rsidRPr="000B6A55" w:rsidRDefault="000B6A55" w:rsidP="000B6A55">
      <w:pPr>
        <w:spacing w:line="420" w:lineRule="exact"/>
        <w:rPr>
          <w:rFonts w:ascii="Times" w:hAnsi="Times"/>
          <w:sz w:val="24"/>
          <w:szCs w:val="24"/>
        </w:rPr>
      </w:pPr>
      <w:r w:rsidRPr="000B6A55">
        <w:rPr>
          <w:rFonts w:ascii="Times" w:hAnsi="Times"/>
          <w:sz w:val="24"/>
          <w:szCs w:val="24"/>
        </w:rPr>
        <w:t>期中考试：</w:t>
      </w:r>
      <w:r w:rsidRPr="000B6A55">
        <w:rPr>
          <w:rFonts w:ascii="Times" w:hAnsi="Times" w:hint="eastAsia"/>
          <w:sz w:val="24"/>
          <w:szCs w:val="24"/>
        </w:rPr>
        <w:t>20</w:t>
      </w:r>
      <w:r w:rsidRPr="000B6A55">
        <w:rPr>
          <w:rFonts w:ascii="Times" w:hAnsi="Times"/>
          <w:sz w:val="24"/>
          <w:szCs w:val="24"/>
        </w:rPr>
        <w:t>%</w:t>
      </w:r>
      <w:r w:rsidRPr="000B6A55">
        <w:rPr>
          <w:rFonts w:ascii="Times" w:hAnsi="Times"/>
          <w:sz w:val="24"/>
          <w:szCs w:val="24"/>
        </w:rPr>
        <w:t>（</w:t>
      </w:r>
      <w:r w:rsidRPr="000B6A55">
        <w:rPr>
          <w:rFonts w:ascii="Times" w:hAnsi="Times" w:hint="eastAsia"/>
          <w:sz w:val="24"/>
          <w:szCs w:val="24"/>
        </w:rPr>
        <w:t>理论考试</w:t>
      </w:r>
      <w:r w:rsidRPr="000B6A55">
        <w:rPr>
          <w:rFonts w:ascii="Times" w:hAnsi="Times"/>
          <w:sz w:val="24"/>
          <w:szCs w:val="24"/>
        </w:rPr>
        <w:t>）</w:t>
      </w:r>
    </w:p>
    <w:p w14:paraId="72C4FFA4" w14:textId="77777777" w:rsidR="000B6A55" w:rsidRPr="000B6A55" w:rsidRDefault="000B6A55" w:rsidP="000B6A55">
      <w:pPr>
        <w:spacing w:line="420" w:lineRule="exact"/>
        <w:rPr>
          <w:rFonts w:ascii="Times" w:hAnsi="Times"/>
          <w:sz w:val="24"/>
          <w:szCs w:val="24"/>
        </w:rPr>
      </w:pPr>
      <w:r w:rsidRPr="000B6A55">
        <w:rPr>
          <w:rFonts w:ascii="Times" w:hAnsi="Times"/>
          <w:sz w:val="24"/>
          <w:szCs w:val="24"/>
        </w:rPr>
        <w:t>期末考试：</w:t>
      </w:r>
      <w:r w:rsidRPr="000B6A55">
        <w:rPr>
          <w:rFonts w:ascii="Times" w:hAnsi="Times" w:hint="eastAsia"/>
          <w:sz w:val="24"/>
          <w:szCs w:val="24"/>
        </w:rPr>
        <w:t>5</w:t>
      </w:r>
      <w:r w:rsidRPr="000B6A55">
        <w:rPr>
          <w:rFonts w:ascii="Times" w:hAnsi="Times"/>
          <w:sz w:val="24"/>
          <w:szCs w:val="24"/>
        </w:rPr>
        <w:t>0%</w:t>
      </w:r>
      <w:r w:rsidRPr="000B6A55">
        <w:rPr>
          <w:rFonts w:ascii="Times" w:hAnsi="Times"/>
          <w:sz w:val="24"/>
          <w:szCs w:val="24"/>
        </w:rPr>
        <w:t>（</w:t>
      </w:r>
      <w:r w:rsidRPr="000B6A55">
        <w:rPr>
          <w:rFonts w:ascii="Times" w:hAnsi="Times" w:hint="eastAsia"/>
          <w:sz w:val="24"/>
          <w:szCs w:val="24"/>
        </w:rPr>
        <w:t>理论考试</w:t>
      </w:r>
      <w:r w:rsidRPr="000B6A55">
        <w:rPr>
          <w:rFonts w:ascii="Times" w:hAnsi="Times"/>
          <w:sz w:val="24"/>
          <w:szCs w:val="24"/>
        </w:rPr>
        <w:t>）</w:t>
      </w:r>
    </w:p>
    <w:p w14:paraId="0A903656" w14:textId="77777777" w:rsidR="000B6A55" w:rsidRPr="002F4D99" w:rsidRDefault="000B6A55" w:rsidP="000B6A55">
      <w:pPr>
        <w:spacing w:line="420" w:lineRule="exact"/>
        <w:rPr>
          <w:rFonts w:ascii="Times" w:hAnsi="Times"/>
        </w:rPr>
      </w:pPr>
    </w:p>
    <w:p w14:paraId="5981292E" w14:textId="77777777" w:rsidR="000B6A55" w:rsidRPr="002F4D99" w:rsidRDefault="000B6A55" w:rsidP="000B6A55">
      <w:pPr>
        <w:spacing w:line="360" w:lineRule="auto"/>
        <w:jc w:val="center"/>
        <w:rPr>
          <w:rFonts w:ascii="Times" w:eastAsia="黑体" w:hAnsi="Times"/>
          <w:b/>
          <w:bCs/>
        </w:rPr>
      </w:pPr>
      <w:r w:rsidRPr="002F4D99">
        <w:rPr>
          <w:rFonts w:ascii="Times" w:eastAsia="黑体" w:hAnsi="Times" w:hint="eastAsia"/>
          <w:b/>
          <w:bCs/>
        </w:rPr>
        <w:t>表</w:t>
      </w:r>
      <w:r w:rsidRPr="002F4D99">
        <w:rPr>
          <w:rFonts w:ascii="Times" w:eastAsia="黑体" w:hAnsi="Times" w:hint="eastAsia"/>
          <w:b/>
          <w:bCs/>
        </w:rPr>
        <w:t>4</w:t>
      </w:r>
      <w:r w:rsidRPr="002F4D99">
        <w:rPr>
          <w:rFonts w:ascii="Times" w:eastAsia="黑体" w:hAnsi="Times" w:hint="eastAsia"/>
          <w:b/>
          <w:bCs/>
        </w:rPr>
        <w:t>：各课程分目标的</w:t>
      </w:r>
      <w:proofErr w:type="gramStart"/>
      <w:r w:rsidRPr="002F4D99">
        <w:rPr>
          <w:rFonts w:ascii="Times" w:eastAsia="黑体" w:hAnsi="Times" w:hint="eastAsia"/>
          <w:b/>
          <w:bCs/>
        </w:rPr>
        <w:t>考评占</w:t>
      </w:r>
      <w:proofErr w:type="gramEnd"/>
      <w:r w:rsidRPr="002F4D99">
        <w:rPr>
          <w:rFonts w:ascii="Times" w:eastAsia="黑体" w:hAnsi="Times" w:hint="eastAsia"/>
          <w:b/>
          <w:bCs/>
        </w:rPr>
        <w:t>比</w:t>
      </w:r>
    </w:p>
    <w:tbl>
      <w:tblPr>
        <w:tblW w:w="7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067"/>
        <w:gridCol w:w="1134"/>
        <w:gridCol w:w="1134"/>
        <w:gridCol w:w="2627"/>
      </w:tblGrid>
      <w:tr w:rsidR="000B6A55" w:rsidRPr="002F4D99" w14:paraId="3D604258" w14:textId="77777777" w:rsidTr="00080E8F">
        <w:trPr>
          <w:jc w:val="center"/>
        </w:trPr>
        <w:tc>
          <w:tcPr>
            <w:tcW w:w="119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B159C6E" w14:textId="77777777" w:rsidR="000B6A55" w:rsidRPr="002F4D99" w:rsidRDefault="000B6A55" w:rsidP="00080E8F">
            <w:pPr>
              <w:spacing w:line="360" w:lineRule="auto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 w:hint="eastAsia"/>
                <w:b/>
                <w:bCs/>
              </w:rPr>
              <w:t>来源</w:t>
            </w:r>
          </w:p>
          <w:p w14:paraId="171F162F" w14:textId="77777777" w:rsidR="000B6A55" w:rsidRPr="002F4D99" w:rsidRDefault="000B6A55" w:rsidP="00080E8F">
            <w:pPr>
              <w:spacing w:line="360" w:lineRule="auto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 w:hint="eastAsia"/>
                <w:b/>
                <w:bCs/>
              </w:rPr>
              <w:t>组成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EA2C3F8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4D217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期中</w:t>
            </w:r>
          </w:p>
        </w:tc>
        <w:tc>
          <w:tcPr>
            <w:tcW w:w="1134" w:type="dxa"/>
            <w:vAlign w:val="center"/>
          </w:tcPr>
          <w:p w14:paraId="1C3CA3C2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D63166D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  <w:b/>
                <w:bCs/>
              </w:rPr>
            </w:pPr>
            <w:r w:rsidRPr="002F4D99">
              <w:rPr>
                <w:rFonts w:ascii="Times" w:hAnsi="Times"/>
                <w:b/>
                <w:bCs/>
              </w:rPr>
              <w:t>总评达成度</w:t>
            </w:r>
          </w:p>
        </w:tc>
      </w:tr>
      <w:tr w:rsidR="000B6A55" w:rsidRPr="002F4D99" w14:paraId="4DF5A304" w14:textId="77777777" w:rsidTr="00080E8F">
        <w:trPr>
          <w:trHeight w:val="62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0DDEF47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分</w:t>
            </w:r>
            <w:r w:rsidRPr="002F4D99">
              <w:rPr>
                <w:rFonts w:ascii="Times" w:hAnsi="Times"/>
              </w:rPr>
              <w:t>目标</w:t>
            </w:r>
            <w:r w:rsidRPr="002F4D99">
              <w:rPr>
                <w:rFonts w:ascii="Times" w:hAnsi="Times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D31514E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9075B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vAlign w:val="center"/>
          </w:tcPr>
          <w:p w14:paraId="0D6C2F17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A5730BE" w14:textId="77777777" w:rsidR="000B6A55" w:rsidRPr="002F4D99" w:rsidRDefault="000B6A55" w:rsidP="00080E8F">
            <w:pPr>
              <w:spacing w:line="360" w:lineRule="auto"/>
              <w:rPr>
                <w:rFonts w:ascii="Times" w:hAnsi="Times"/>
              </w:rPr>
            </w:pPr>
            <w:r w:rsidRPr="002F4D99">
              <w:rPr>
                <w:rFonts w:ascii="Times" w:hAnsi="Times"/>
              </w:rPr>
              <w:t>分目标达成度</w:t>
            </w:r>
            <w:r w:rsidRPr="002F4D99">
              <w:rPr>
                <w:rFonts w:ascii="Times" w:hAnsi="Times"/>
              </w:rPr>
              <w:t>={0.</w:t>
            </w:r>
            <w:r w:rsidRPr="002F4D99">
              <w:rPr>
                <w:rFonts w:ascii="Times" w:hAnsi="Times" w:hint="eastAsia"/>
              </w:rPr>
              <w:t>3</w:t>
            </w:r>
            <w:r w:rsidRPr="002F4D99">
              <w:rPr>
                <w:rFonts w:ascii="Times" w:hAnsi="Times"/>
              </w:rPr>
              <w:t>ｘ平时分目标成绩</w:t>
            </w:r>
            <w:r w:rsidRPr="002F4D99">
              <w:rPr>
                <w:rFonts w:ascii="Times" w:hAnsi="Times"/>
              </w:rPr>
              <w:t>+0.</w:t>
            </w:r>
            <w:r w:rsidRPr="002F4D99">
              <w:rPr>
                <w:rFonts w:ascii="Times" w:hAnsi="Times" w:hint="eastAsia"/>
              </w:rPr>
              <w:t>2</w:t>
            </w:r>
            <w:r w:rsidRPr="002F4D99">
              <w:rPr>
                <w:rFonts w:ascii="Times" w:hAnsi="Times"/>
              </w:rPr>
              <w:t>ｘ期中分目标成绩</w:t>
            </w:r>
            <w:r w:rsidRPr="002F4D99">
              <w:rPr>
                <w:rFonts w:ascii="Times" w:hAnsi="Times"/>
              </w:rPr>
              <w:t>+0.</w:t>
            </w:r>
            <w:r w:rsidRPr="002F4D99">
              <w:rPr>
                <w:rFonts w:ascii="Times" w:hAnsi="Times" w:hint="eastAsia"/>
              </w:rPr>
              <w:t>5</w:t>
            </w:r>
            <w:r w:rsidRPr="002F4D99">
              <w:rPr>
                <w:rFonts w:ascii="Times" w:hAnsi="Times"/>
              </w:rPr>
              <w:t>ｘ期末分目标成绩</w:t>
            </w:r>
            <w:r w:rsidRPr="002F4D99">
              <w:rPr>
                <w:rFonts w:ascii="Times" w:hAnsi="Times"/>
              </w:rPr>
              <w:t>}/</w:t>
            </w:r>
            <w:r w:rsidRPr="002F4D99">
              <w:rPr>
                <w:rFonts w:ascii="Times" w:hAnsi="Times"/>
              </w:rPr>
              <w:t>分目标总分</w:t>
            </w:r>
          </w:p>
        </w:tc>
      </w:tr>
      <w:tr w:rsidR="000B6A55" w:rsidRPr="002F4D99" w14:paraId="7A849E2E" w14:textId="77777777" w:rsidTr="00080E8F">
        <w:trPr>
          <w:trHeight w:val="679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37BC0EB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分</w:t>
            </w:r>
            <w:r w:rsidRPr="002F4D99">
              <w:rPr>
                <w:rFonts w:ascii="Times" w:hAnsi="Times"/>
              </w:rPr>
              <w:t>目标</w:t>
            </w:r>
            <w:r w:rsidRPr="002F4D99">
              <w:rPr>
                <w:rFonts w:ascii="Times" w:hAnsi="Times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DA4E9DD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60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C8BBD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60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vAlign w:val="center"/>
          </w:tcPr>
          <w:p w14:paraId="2879C44D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60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26C945D" w14:textId="77777777" w:rsidR="000B6A55" w:rsidRPr="002F4D99" w:rsidRDefault="000B6A55" w:rsidP="00080E8F">
            <w:pPr>
              <w:spacing w:line="360" w:lineRule="auto"/>
              <w:rPr>
                <w:rFonts w:ascii="Times" w:hAnsi="Times"/>
              </w:rPr>
            </w:pPr>
          </w:p>
        </w:tc>
      </w:tr>
      <w:tr w:rsidR="000B6A55" w:rsidRPr="002F4D99" w14:paraId="31819660" w14:textId="77777777" w:rsidTr="00080E8F">
        <w:trPr>
          <w:trHeight w:val="755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CB54837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分</w:t>
            </w:r>
            <w:r w:rsidRPr="002F4D99">
              <w:rPr>
                <w:rFonts w:ascii="Times" w:hAnsi="Times"/>
              </w:rPr>
              <w:t>目标</w:t>
            </w:r>
            <w:r w:rsidRPr="002F4D99">
              <w:rPr>
                <w:rFonts w:ascii="Times" w:hAnsi="Times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1A04969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D1C68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1134" w:type="dxa"/>
            <w:vAlign w:val="center"/>
          </w:tcPr>
          <w:p w14:paraId="26A7A4C3" w14:textId="77777777" w:rsidR="000B6A55" w:rsidRPr="002F4D99" w:rsidRDefault="000B6A55" w:rsidP="00080E8F">
            <w:pPr>
              <w:spacing w:line="360" w:lineRule="auto"/>
              <w:jc w:val="center"/>
              <w:rPr>
                <w:rFonts w:ascii="Times" w:hAnsi="Times"/>
              </w:rPr>
            </w:pPr>
            <w:r w:rsidRPr="002F4D99">
              <w:rPr>
                <w:rFonts w:ascii="Times" w:hAnsi="Times" w:hint="eastAsia"/>
              </w:rPr>
              <w:t>20</w:t>
            </w:r>
            <w:r w:rsidRPr="002F4D99">
              <w:rPr>
                <w:rFonts w:ascii="Times" w:hAnsi="Times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868A4A9" w14:textId="77777777" w:rsidR="000B6A55" w:rsidRPr="002F4D99" w:rsidRDefault="000B6A55" w:rsidP="00080E8F">
            <w:pPr>
              <w:spacing w:line="360" w:lineRule="auto"/>
              <w:rPr>
                <w:rFonts w:ascii="Times" w:hAnsi="Times"/>
              </w:rPr>
            </w:pPr>
          </w:p>
        </w:tc>
      </w:tr>
    </w:tbl>
    <w:p w14:paraId="57FCF503" w14:textId="77777777" w:rsidR="004F60DE" w:rsidRDefault="004F60DE" w:rsidP="000B6A55">
      <w:pPr>
        <w:spacing w:beforeLines="50" w:before="120" w:afterLines="50" w:after="120" w:line="360" w:lineRule="auto"/>
        <w:rPr>
          <w:rFonts w:ascii="Times" w:eastAsia="黑体" w:hAnsi="Times" w:cs="黑体"/>
          <w:b/>
        </w:rPr>
      </w:pPr>
    </w:p>
    <w:p w14:paraId="5372B671" w14:textId="61A026CA" w:rsidR="000B6A55" w:rsidRPr="004F60DE" w:rsidRDefault="000B6A55" w:rsidP="000B6A55">
      <w:pPr>
        <w:spacing w:beforeLines="50" w:before="120" w:afterLines="50" w:after="120" w:line="360" w:lineRule="auto"/>
        <w:rPr>
          <w:rFonts w:ascii="Times" w:eastAsia="黑体" w:hAnsi="Times" w:cs="黑体"/>
          <w:b/>
          <w:sz w:val="24"/>
          <w:szCs w:val="24"/>
        </w:rPr>
      </w:pPr>
      <w:r w:rsidRPr="004F60DE">
        <w:rPr>
          <w:rFonts w:ascii="Times" w:eastAsia="黑体" w:hAnsi="Times" w:cs="黑体"/>
          <w:b/>
          <w:sz w:val="24"/>
          <w:szCs w:val="24"/>
        </w:rPr>
        <w:t>九、评分标准</w:t>
      </w:r>
    </w:p>
    <w:p w14:paraId="72CDF785" w14:textId="77777777" w:rsidR="000B6A55" w:rsidRPr="004F60DE" w:rsidRDefault="000B6A55" w:rsidP="000B6A55">
      <w:pPr>
        <w:spacing w:line="360" w:lineRule="auto"/>
        <w:jc w:val="center"/>
        <w:rPr>
          <w:rFonts w:ascii="Times" w:eastAsia="黑体" w:hAnsi="Times" w:cs="黑体"/>
          <w:b/>
          <w:sz w:val="24"/>
          <w:szCs w:val="24"/>
        </w:rPr>
      </w:pPr>
      <w:r w:rsidRPr="004F60DE">
        <w:rPr>
          <w:rFonts w:ascii="Times" w:eastAsia="黑体" w:hAnsi="Times" w:hint="eastAsia"/>
          <w:b/>
          <w:bCs/>
          <w:sz w:val="24"/>
          <w:szCs w:val="24"/>
        </w:rPr>
        <w:t>表</w:t>
      </w:r>
      <w:r w:rsidRPr="004F60DE">
        <w:rPr>
          <w:rFonts w:ascii="Times" w:eastAsia="黑体" w:hAnsi="Times" w:hint="eastAsia"/>
          <w:b/>
          <w:bCs/>
          <w:sz w:val="24"/>
          <w:szCs w:val="24"/>
        </w:rPr>
        <w:t>5</w:t>
      </w:r>
      <w:r w:rsidRPr="004F60DE">
        <w:rPr>
          <w:rFonts w:ascii="Times" w:eastAsia="黑体" w:hAnsi="Times" w:hint="eastAsia"/>
          <w:b/>
          <w:bCs/>
          <w:sz w:val="24"/>
          <w:szCs w:val="24"/>
        </w:rPr>
        <w:t>：评分标准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27"/>
        <w:gridCol w:w="1984"/>
        <w:gridCol w:w="1843"/>
        <w:gridCol w:w="1779"/>
      </w:tblGrid>
      <w:tr w:rsidR="000B6A55" w:rsidRPr="004F60DE" w14:paraId="4AAE6B11" w14:textId="77777777" w:rsidTr="00080E8F">
        <w:trPr>
          <w:trHeight w:val="4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ADCA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课程目标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FD9E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评分标准</w:t>
            </w:r>
          </w:p>
        </w:tc>
      </w:tr>
      <w:tr w:rsidR="000B6A55" w:rsidRPr="004F60DE" w14:paraId="5F6D2D6F" w14:textId="77777777" w:rsidTr="00080E8F">
        <w:trPr>
          <w:trHeight w:val="454"/>
          <w:tblHeader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4EC2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2B4F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6CE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75-89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F1D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60-74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0CD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0-59</w:t>
            </w:r>
          </w:p>
        </w:tc>
      </w:tr>
      <w:tr w:rsidR="000B6A55" w:rsidRPr="004F60DE" w14:paraId="5CD823EF" w14:textId="77777777" w:rsidTr="00080E8F">
        <w:trPr>
          <w:trHeight w:val="449"/>
          <w:tblHeader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E9EA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BA1B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0A3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D88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中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/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及格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F09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不及格</w:t>
            </w:r>
          </w:p>
        </w:tc>
      </w:tr>
      <w:tr w:rsidR="000B6A55" w:rsidRPr="004F60DE" w14:paraId="0717BC81" w14:textId="77777777" w:rsidTr="00080E8F">
        <w:trPr>
          <w:trHeight w:val="461"/>
          <w:tblHeader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598" w14:textId="77777777" w:rsidR="000B6A55" w:rsidRPr="004F60DE" w:rsidRDefault="000B6A55" w:rsidP="00080E8F">
            <w:pPr>
              <w:widowControl/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607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444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9DC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38A3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D</w:t>
            </w:r>
          </w:p>
        </w:tc>
      </w:tr>
      <w:tr w:rsidR="000B6A55" w:rsidRPr="004F60DE" w14:paraId="39060256" w14:textId="77777777" w:rsidTr="00080E8F">
        <w:trPr>
          <w:trHeight w:val="4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5AEF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分目标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</w:p>
          <w:p w14:paraId="135853E6" w14:textId="77777777" w:rsidR="000B6A55" w:rsidRPr="004F60DE" w:rsidRDefault="000B6A55" w:rsidP="00080E8F">
            <w:pPr>
              <w:spacing w:line="336" w:lineRule="auto"/>
              <w:rPr>
                <w:rFonts w:ascii="Times" w:hAnsi="Times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690" w14:textId="1DD62BBE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通过对</w:t>
            </w:r>
            <w:r w:rsidR="004F60DE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的系统学习，对</w:t>
            </w:r>
            <w:r w:rsidR="00927428">
              <w:rPr>
                <w:rFonts w:ascii="Times" w:hAnsi="Times" w:hint="eastAsia"/>
                <w:sz w:val="24"/>
                <w:szCs w:val="24"/>
              </w:rPr>
              <w:t>文学研究的</w:t>
            </w:r>
            <w:r w:rsidRPr="004F60DE">
              <w:rPr>
                <w:rFonts w:ascii="Times" w:hAnsi="Times" w:hint="eastAsia"/>
                <w:sz w:val="24"/>
                <w:szCs w:val="24"/>
              </w:rPr>
              <w:t>本质形成正确的认识，理解文本及</w:t>
            </w:r>
            <w:r w:rsidR="00927428">
              <w:rPr>
                <w:rFonts w:ascii="Times" w:hAnsi="Times" w:hint="eastAsia"/>
                <w:sz w:val="24"/>
                <w:szCs w:val="24"/>
              </w:rPr>
              <w:t>文学思潮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的重要意义与价值，认同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</w:t>
            </w:r>
            <w:r w:rsidR="00927428">
              <w:rPr>
                <w:rFonts w:ascii="Times" w:hAnsi="Times" w:hint="eastAsia"/>
                <w:sz w:val="24"/>
                <w:szCs w:val="24"/>
              </w:rPr>
              <w:lastRenderedPageBreak/>
              <w:t>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的学科价值，愿意进一步探究文本研究与实践工作。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B24" w14:textId="033AEF2A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通过对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的系统学习，对文学</w:t>
            </w:r>
            <w:r w:rsidR="00927428">
              <w:rPr>
                <w:rFonts w:ascii="Times" w:hAnsi="Times" w:hint="eastAsia"/>
                <w:sz w:val="24"/>
                <w:szCs w:val="24"/>
              </w:rPr>
              <w:t>研究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的本质形成良好的认识，较好理解文本</w:t>
            </w:r>
            <w:r w:rsidR="00927428">
              <w:rPr>
                <w:rFonts w:ascii="Times" w:hAnsi="Times" w:hint="eastAsia"/>
                <w:sz w:val="24"/>
                <w:szCs w:val="24"/>
              </w:rPr>
              <w:t>及文学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思潮的重要意义与价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值，较好认同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的学科价值，愿意进一步探究文本研究与实践工作。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333" w14:textId="7384F4E7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通过对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的系统学习，对文学</w:t>
            </w:r>
            <w:r w:rsidR="00927428">
              <w:rPr>
                <w:rFonts w:ascii="Times" w:hAnsi="Times" w:hint="eastAsia"/>
                <w:sz w:val="24"/>
                <w:szCs w:val="24"/>
              </w:rPr>
              <w:t>研究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的本质形成基本正确的认识，</w:t>
            </w:r>
            <w:r w:rsidR="00927428">
              <w:rPr>
                <w:rFonts w:ascii="Times" w:hAnsi="Times" w:hint="eastAsia"/>
                <w:sz w:val="24"/>
                <w:szCs w:val="24"/>
              </w:rPr>
              <w:t>基本理解文本及文学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思潮的重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要意义与价值，基本认同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的学科价值，愿意进一步探究文本研究与实践工作。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D50" w14:textId="48E25F0F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通过对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的系统学习，对文学</w:t>
            </w:r>
            <w:r w:rsidR="00927428">
              <w:rPr>
                <w:rFonts w:ascii="Times" w:hAnsi="Times" w:hint="eastAsia"/>
                <w:sz w:val="24"/>
                <w:szCs w:val="24"/>
              </w:rPr>
              <w:t>研究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的本质没有形成正确的认识，不能理解文本对学习文学文化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思潮的重要意义与价值，</w:t>
            </w:r>
            <w:proofErr w:type="gramStart"/>
            <w:r w:rsidRPr="004F60DE">
              <w:rPr>
                <w:rFonts w:ascii="Times" w:hAnsi="Times" w:hint="eastAsia"/>
                <w:sz w:val="24"/>
                <w:szCs w:val="24"/>
              </w:rPr>
              <w:t>不</w:t>
            </w:r>
            <w:proofErr w:type="gramEnd"/>
            <w:r w:rsidRPr="004F60DE">
              <w:rPr>
                <w:rFonts w:ascii="Times" w:hAnsi="Times" w:hint="eastAsia"/>
                <w:sz w:val="24"/>
                <w:szCs w:val="24"/>
              </w:rPr>
              <w:t>认同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的学科价值，不愿意进一步探究文本研究与实践工作。</w:t>
            </w:r>
          </w:p>
        </w:tc>
      </w:tr>
      <w:tr w:rsidR="000B6A55" w:rsidRPr="004F60DE" w14:paraId="69D39F94" w14:textId="77777777" w:rsidTr="00080E8F">
        <w:trPr>
          <w:trHeight w:val="122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2C7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pacing w:val="-4"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lastRenderedPageBreak/>
              <w:t>分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目标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558" w14:textId="066C9E5A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通过对“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海内外中国现代文学研究</w:t>
            </w:r>
            <w:r w:rsidRPr="004F60DE">
              <w:rPr>
                <w:rFonts w:ascii="Times" w:hAnsi="Times" w:hint="eastAsia"/>
                <w:sz w:val="24"/>
                <w:szCs w:val="24"/>
              </w:rPr>
              <w:t>”这一核心问题的思考，全面了解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海外汉学研究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的基础知识和基本理论，全面把握和理解学科性质、学科研究领域和研究方法，了解学科研究五大方向的现状与未来发展趋势，形成基本的学科素养。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4FE" w14:textId="19724A0A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通过对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“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海内外中国现代文学研究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”</w:t>
            </w:r>
            <w:r w:rsidRPr="004F60DE">
              <w:rPr>
                <w:rFonts w:ascii="Times" w:hAnsi="Times" w:hint="eastAsia"/>
                <w:sz w:val="24"/>
                <w:szCs w:val="24"/>
              </w:rPr>
              <w:t>这一核心问题的思考，较好掌握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的基础知识和基本理论，较好把握和理解学科性质、学科研究领域和研究方法，了解学科研究五大方向的现状与未来发展趋势，形成基本的学科素养。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037" w14:textId="1FFDD8BF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通过对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“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海内外中国现代文学研究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”</w:t>
            </w:r>
            <w:r w:rsidRPr="004F60DE">
              <w:rPr>
                <w:rFonts w:ascii="Times" w:hAnsi="Times" w:hint="eastAsia"/>
                <w:sz w:val="24"/>
                <w:szCs w:val="24"/>
              </w:rPr>
              <w:t>这一核心问题的思考，可以掌握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的基础知识和基本理论，可以把握和理解学科性质、学科研究领域和研究方法，了解学科研究五大方向的现状与未来发展趋势，形成基本的学科素养。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C96" w14:textId="4C315A4A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缺乏对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“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海内外中国现代文学研究</w:t>
            </w:r>
            <w:r w:rsidR="00927428" w:rsidRPr="004F60DE">
              <w:rPr>
                <w:rFonts w:ascii="Times" w:hAnsi="Times" w:hint="eastAsia"/>
                <w:sz w:val="24"/>
                <w:szCs w:val="24"/>
              </w:rPr>
              <w:t>”</w:t>
            </w:r>
            <w:r w:rsidRPr="004F60DE">
              <w:rPr>
                <w:rFonts w:ascii="Times" w:hAnsi="Times" w:hint="eastAsia"/>
                <w:sz w:val="24"/>
                <w:szCs w:val="24"/>
              </w:rPr>
              <w:t>这一核心问题的思考，不能掌握</w:t>
            </w:r>
            <w:r w:rsidR="00927428">
              <w:rPr>
                <w:rFonts w:ascii="Times" w:hAnsi="Times" w:hint="eastAsia"/>
                <w:sz w:val="24"/>
                <w:szCs w:val="24"/>
              </w:rPr>
              <w:t>海外汉学</w:t>
            </w:r>
            <w:r w:rsidRPr="004F60DE">
              <w:rPr>
                <w:rFonts w:ascii="Times" w:hAnsi="Times" w:hint="eastAsia"/>
                <w:sz w:val="24"/>
                <w:szCs w:val="24"/>
              </w:rPr>
              <w:t>的基础知识和基本理论，无法把握和理解学科性质、学科研究领域和研究方法，无法了解学科研究五大方向的现状与未来发展趋势，未能形成基本的学科素养。</w:t>
            </w:r>
          </w:p>
        </w:tc>
      </w:tr>
      <w:tr w:rsidR="000B6A55" w:rsidRPr="004F60DE" w14:paraId="30688F35" w14:textId="77777777" w:rsidTr="00080E8F">
        <w:trPr>
          <w:trHeight w:val="105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FD7" w14:textId="77777777" w:rsidR="000B6A55" w:rsidRPr="004F60DE" w:rsidRDefault="000B6A55" w:rsidP="00080E8F">
            <w:pPr>
              <w:spacing w:line="336" w:lineRule="auto"/>
              <w:jc w:val="center"/>
              <w:rPr>
                <w:rFonts w:ascii="Times" w:hAnsi="Times"/>
                <w:b/>
                <w:bCs/>
                <w:spacing w:val="-4"/>
                <w:sz w:val="24"/>
                <w:szCs w:val="24"/>
              </w:rPr>
            </w:pP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分</w:t>
            </w:r>
            <w:r w:rsidRPr="004F60DE">
              <w:rPr>
                <w:rFonts w:ascii="Times" w:hAnsi="Times"/>
                <w:b/>
                <w:bCs/>
                <w:sz w:val="24"/>
                <w:szCs w:val="24"/>
              </w:rPr>
              <w:t>目标</w:t>
            </w:r>
            <w:r w:rsidRPr="004F60DE">
              <w:rPr>
                <w:rFonts w:ascii="Times" w:hAnsi="Times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DB5" w14:textId="77777777" w:rsidR="000B6A55" w:rsidRPr="004F60DE" w:rsidRDefault="000B6A55" w:rsidP="00080E8F">
            <w:pPr>
              <w:widowControl/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t>积极参加小组合作、翻转课堂、项目学习等课程学习活动，并有效反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思，有效改善学习策略，形成优秀的自主学习能力、合作意识、沟通能力、反思能力。并且能够根据自身的兴趣与能力特征，结合对专业课程知识体系的分析，为自己制定理想的职业发展计划，提升职业规划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34F" w14:textId="77777777" w:rsidR="000B6A55" w:rsidRPr="004F60DE" w:rsidRDefault="000B6A55" w:rsidP="00080E8F">
            <w:pPr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积极参加小组合作、翻转课堂、项目学习等学习活动，并能进行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一定的反思，较为有效地改善学习策略，形成较好的自主学习能力、合作意识、沟通能力、反思能力。并且能够根据自身的兴趣与能力特征，结合对专业课程知识体系的分析，为自己制定适宜的职业发展计划，提升职业规划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D47" w14:textId="77777777" w:rsidR="000B6A55" w:rsidRPr="004F60DE" w:rsidRDefault="000B6A55" w:rsidP="00080E8F">
            <w:pPr>
              <w:widowControl/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能参加小组合作、翻转课堂、项目学习等学习活动，并能进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行基本的反思，改善学习策略，形成基本的自主学习能力、合作意识、沟通能力、反思能力。并且能够根据自身的兴趣与能力特征，结合对专业课程知识体系的分析，为自己制定基本的职业发展计划，有基本的职业规划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C85" w14:textId="77777777" w:rsidR="000B6A55" w:rsidRPr="004F60DE" w:rsidRDefault="000B6A55" w:rsidP="00080E8F">
            <w:pPr>
              <w:widowControl/>
              <w:spacing w:line="336" w:lineRule="auto"/>
              <w:rPr>
                <w:rFonts w:ascii="Times" w:hAnsi="Times"/>
                <w:sz w:val="24"/>
                <w:szCs w:val="24"/>
              </w:rPr>
            </w:pP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不能认真参加小组合作、翻转课堂、项目学习等学习活动，无</w:t>
            </w:r>
            <w:r w:rsidRPr="004F60DE">
              <w:rPr>
                <w:rFonts w:ascii="Times" w:hAnsi="Times" w:hint="eastAsia"/>
                <w:sz w:val="24"/>
                <w:szCs w:val="24"/>
              </w:rPr>
              <w:lastRenderedPageBreak/>
              <w:t>法进行基本的反思，无法形成基本的自主学习能力、合作意识、沟通能力、反思能力。不能根据自身的兴趣与能力特征，结合对专业课程知识体系的分析，制定基本的职业发展计划，没有形成基本的职业规划能力。</w:t>
            </w:r>
          </w:p>
        </w:tc>
      </w:tr>
    </w:tbl>
    <w:p w14:paraId="364AA584" w14:textId="77777777" w:rsidR="000B6A55" w:rsidRPr="004F60DE" w:rsidRDefault="000B6A55" w:rsidP="000B6A55">
      <w:pPr>
        <w:rPr>
          <w:rFonts w:hAnsi="宋体" w:cs="宋体" w:hint="eastAsia"/>
          <w:sz w:val="24"/>
          <w:szCs w:val="24"/>
        </w:rPr>
      </w:pPr>
    </w:p>
    <w:p w14:paraId="68BC9ACF" w14:textId="77777777" w:rsidR="000B6A55" w:rsidRPr="004F60DE" w:rsidRDefault="000B6A55" w:rsidP="00927428">
      <w:pPr>
        <w:spacing w:beforeLines="50" w:before="120" w:afterLines="50" w:after="120" w:line="360" w:lineRule="auto"/>
        <w:rPr>
          <w:rFonts w:ascii="Times" w:eastAsia="黑体" w:hAnsi="Times" w:cs="黑体"/>
          <w:b/>
          <w:sz w:val="24"/>
          <w:szCs w:val="24"/>
        </w:rPr>
      </w:pPr>
      <w:r w:rsidRPr="004F60DE">
        <w:rPr>
          <w:rFonts w:ascii="Times" w:eastAsia="黑体" w:hAnsi="Times" w:cs="黑体"/>
          <w:b/>
          <w:sz w:val="24"/>
          <w:szCs w:val="24"/>
        </w:rPr>
        <w:t>十、</w:t>
      </w:r>
      <w:r w:rsidRPr="004F60DE">
        <w:rPr>
          <w:rFonts w:ascii="Times" w:eastAsia="黑体" w:hAnsi="Times" w:cs="黑体" w:hint="eastAsia"/>
          <w:b/>
          <w:sz w:val="24"/>
          <w:szCs w:val="24"/>
        </w:rPr>
        <w:t>学习</w:t>
      </w:r>
      <w:r w:rsidRPr="004F60DE">
        <w:rPr>
          <w:rFonts w:ascii="Times" w:eastAsia="黑体" w:hAnsi="Times" w:cs="黑体"/>
          <w:b/>
          <w:sz w:val="24"/>
          <w:szCs w:val="24"/>
        </w:rPr>
        <w:t>建议</w:t>
      </w:r>
    </w:p>
    <w:p w14:paraId="268BD995" w14:textId="5F190365" w:rsidR="000B6A55" w:rsidRPr="004F60DE" w:rsidRDefault="000B6A55" w:rsidP="00927428">
      <w:pPr>
        <w:spacing w:line="360" w:lineRule="auto"/>
        <w:rPr>
          <w:rFonts w:hAnsi="宋体" w:cs="宋体" w:hint="eastAsia"/>
          <w:sz w:val="24"/>
          <w:szCs w:val="24"/>
        </w:rPr>
      </w:pPr>
      <w:r w:rsidRPr="004F60DE">
        <w:rPr>
          <w:rFonts w:hAnsi="宋体" w:cs="宋体" w:hint="eastAsia"/>
          <w:sz w:val="24"/>
          <w:szCs w:val="24"/>
        </w:rPr>
        <w:t xml:space="preserve">    1.本课程重点讲授</w:t>
      </w:r>
      <w:r w:rsidR="00927428">
        <w:rPr>
          <w:rFonts w:hAnsi="宋体" w:cs="宋体" w:hint="eastAsia"/>
          <w:sz w:val="24"/>
          <w:szCs w:val="24"/>
        </w:rPr>
        <w:t>海外中国现代文学研究</w:t>
      </w:r>
      <w:r w:rsidRPr="004F60DE">
        <w:rPr>
          <w:rFonts w:hAnsi="宋体" w:cs="宋体" w:hint="eastAsia"/>
          <w:sz w:val="24"/>
          <w:szCs w:val="24"/>
        </w:rPr>
        <w:t>的主要成就，同时在对比的视域中分析</w:t>
      </w:r>
      <w:r w:rsidR="00927428">
        <w:rPr>
          <w:rFonts w:hAnsi="宋体" w:cs="宋体" w:hint="eastAsia"/>
          <w:sz w:val="24"/>
          <w:szCs w:val="24"/>
        </w:rPr>
        <w:t>海内外研究的谱系、思路、特点和缺陷</w:t>
      </w:r>
      <w:r w:rsidRPr="004F60DE">
        <w:rPr>
          <w:rFonts w:hAnsi="宋体" w:cs="宋体" w:hint="eastAsia"/>
          <w:sz w:val="24"/>
          <w:szCs w:val="24"/>
        </w:rPr>
        <w:t>，引导学生认识、理解</w:t>
      </w:r>
      <w:r w:rsidR="00927428">
        <w:rPr>
          <w:rFonts w:hAnsi="宋体" w:cs="宋体" w:hint="eastAsia"/>
          <w:sz w:val="24"/>
          <w:szCs w:val="24"/>
        </w:rPr>
        <w:t>文学研究</w:t>
      </w:r>
      <w:r w:rsidRPr="004F60DE">
        <w:rPr>
          <w:rFonts w:hAnsi="宋体" w:cs="宋体" w:hint="eastAsia"/>
          <w:sz w:val="24"/>
          <w:szCs w:val="24"/>
        </w:rPr>
        <w:t>的轨迹与规律。</w:t>
      </w:r>
    </w:p>
    <w:p w14:paraId="5E26EF8F" w14:textId="1D888F51" w:rsidR="000B6A55" w:rsidRPr="004F60DE" w:rsidRDefault="000B6A55" w:rsidP="00927428">
      <w:pPr>
        <w:spacing w:line="360" w:lineRule="auto"/>
        <w:rPr>
          <w:rFonts w:hAnsi="宋体" w:cs="宋体" w:hint="eastAsia"/>
          <w:sz w:val="24"/>
          <w:szCs w:val="24"/>
        </w:rPr>
      </w:pPr>
      <w:r w:rsidRPr="004F60DE">
        <w:rPr>
          <w:rFonts w:hAnsi="宋体" w:cs="宋体" w:hint="eastAsia"/>
          <w:sz w:val="24"/>
          <w:szCs w:val="24"/>
        </w:rPr>
        <w:t xml:space="preserve">    2.对</w:t>
      </w:r>
      <w:r w:rsidR="00927428">
        <w:rPr>
          <w:rFonts w:hAnsi="宋体" w:cs="宋体" w:hint="eastAsia"/>
          <w:sz w:val="24"/>
          <w:szCs w:val="24"/>
        </w:rPr>
        <w:t>文学研究</w:t>
      </w:r>
      <w:r w:rsidRPr="004F60DE">
        <w:rPr>
          <w:rFonts w:hAnsi="宋体" w:cs="宋体" w:hint="eastAsia"/>
          <w:sz w:val="24"/>
          <w:szCs w:val="24"/>
        </w:rPr>
        <w:t>的深度把握必须建立在一定程度的阅读基础之上，要求教师在讲授课程的同时还要激发学生的阅读兴趣，布置相关的阅读任务等，</w:t>
      </w:r>
      <w:r w:rsidR="00927428">
        <w:rPr>
          <w:rFonts w:hAnsi="宋体" w:cs="宋体" w:hint="eastAsia"/>
          <w:sz w:val="24"/>
          <w:szCs w:val="24"/>
        </w:rPr>
        <w:t>与之</w:t>
      </w:r>
      <w:r w:rsidRPr="004F60DE">
        <w:rPr>
          <w:rFonts w:hAnsi="宋体" w:cs="宋体" w:hint="eastAsia"/>
          <w:sz w:val="24"/>
          <w:szCs w:val="24"/>
        </w:rPr>
        <w:t xml:space="preserve">相辅，方能最大程度地实现预期的教学目标。 </w:t>
      </w:r>
    </w:p>
    <w:p w14:paraId="16C13744" w14:textId="77777777" w:rsidR="000B6A55" w:rsidRPr="004F60DE" w:rsidRDefault="000B6A55" w:rsidP="00927428">
      <w:pPr>
        <w:spacing w:line="360" w:lineRule="auto"/>
        <w:rPr>
          <w:rFonts w:hAnsi="宋体" w:cs="宋体" w:hint="eastAsia"/>
          <w:sz w:val="24"/>
          <w:szCs w:val="24"/>
        </w:rPr>
      </w:pPr>
    </w:p>
    <w:p w14:paraId="7BB329E8" w14:textId="03D2A575" w:rsidR="00B338EE" w:rsidRPr="004F60DE" w:rsidRDefault="00B338EE">
      <w:pPr>
        <w:snapToGrid w:val="0"/>
        <w:jc w:val="both"/>
        <w:rPr>
          <w:rFonts w:ascii="Times New Roman" w:hAnsi="Times New Roman"/>
          <w:sz w:val="24"/>
          <w:szCs w:val="24"/>
        </w:rPr>
      </w:pPr>
    </w:p>
    <w:sectPr w:rsidR="00B338EE" w:rsidRPr="004F60DE">
      <w:pgSz w:w="11909" w:h="16834"/>
      <w:pgMar w:top="1440" w:right="1800" w:bottom="1440" w:left="180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AA29" w14:textId="77777777" w:rsidR="0072603A" w:rsidRDefault="0072603A" w:rsidP="00DA01B4">
      <w:r>
        <w:separator/>
      </w:r>
    </w:p>
  </w:endnote>
  <w:endnote w:type="continuationSeparator" w:id="0">
    <w:p w14:paraId="2938E681" w14:textId="77777777" w:rsidR="0072603A" w:rsidRDefault="0072603A" w:rsidP="00D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6E4D" w14:textId="77777777" w:rsidR="0072603A" w:rsidRDefault="0072603A" w:rsidP="00DA01B4">
      <w:r>
        <w:separator/>
      </w:r>
    </w:p>
  </w:footnote>
  <w:footnote w:type="continuationSeparator" w:id="0">
    <w:p w14:paraId="7B3A3543" w14:textId="77777777" w:rsidR="0072603A" w:rsidRDefault="0072603A" w:rsidP="00D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09C"/>
    <w:multiLevelType w:val="singleLevel"/>
    <w:tmpl w:val="90744E6A"/>
    <w:lvl w:ilvl="0">
      <w:start w:val="1"/>
      <w:numFmt w:val="decimal"/>
      <w:lvlText w:val="（%1）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38C3A00"/>
    <w:multiLevelType w:val="hybridMultilevel"/>
    <w:tmpl w:val="B1A20060"/>
    <w:lvl w:ilvl="0" w:tplc="19148F4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7157FB"/>
    <w:multiLevelType w:val="singleLevel"/>
    <w:tmpl w:val="FAA88B24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3" w15:restartNumberingAfterBreak="0">
    <w:nsid w:val="1495470A"/>
    <w:multiLevelType w:val="hybridMultilevel"/>
    <w:tmpl w:val="0AA83D0C"/>
    <w:lvl w:ilvl="0" w:tplc="86E69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22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F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8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2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4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8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E953C8"/>
    <w:multiLevelType w:val="hybridMultilevel"/>
    <w:tmpl w:val="790AFBE8"/>
    <w:lvl w:ilvl="0" w:tplc="FC0C0B8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5D4C7E"/>
    <w:multiLevelType w:val="singleLevel"/>
    <w:tmpl w:val="9CCE22E0"/>
    <w:lvl w:ilvl="0">
      <w:start w:val="1"/>
      <w:numFmt w:val="japaneseCounting"/>
      <w:lvlText w:val="第%1章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6" w15:restartNumberingAfterBreak="0">
    <w:nsid w:val="219F148F"/>
    <w:multiLevelType w:val="hybridMultilevel"/>
    <w:tmpl w:val="A5F65ED2"/>
    <w:lvl w:ilvl="0" w:tplc="E1B21EF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E0862"/>
    <w:multiLevelType w:val="singleLevel"/>
    <w:tmpl w:val="B53432E6"/>
    <w:lvl w:ilvl="0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6AE0A1E"/>
    <w:multiLevelType w:val="hybridMultilevel"/>
    <w:tmpl w:val="0BCE4F5C"/>
    <w:lvl w:ilvl="0" w:tplc="DD98957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F3401"/>
    <w:multiLevelType w:val="hybridMultilevel"/>
    <w:tmpl w:val="010C6BC2"/>
    <w:lvl w:ilvl="0" w:tplc="0C882E3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F3B1A77"/>
    <w:multiLevelType w:val="singleLevel"/>
    <w:tmpl w:val="FE18615C"/>
    <w:lvl w:ilvl="0">
      <w:start w:val="2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54901FD"/>
    <w:multiLevelType w:val="hybridMultilevel"/>
    <w:tmpl w:val="FC669068"/>
    <w:lvl w:ilvl="0" w:tplc="7AA80E4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FA1C88"/>
    <w:multiLevelType w:val="hybridMultilevel"/>
    <w:tmpl w:val="4B9E62CE"/>
    <w:lvl w:ilvl="0" w:tplc="88383E7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C2C25DE"/>
    <w:multiLevelType w:val="singleLevel"/>
    <w:tmpl w:val="E9D4EBFC"/>
    <w:lvl w:ilvl="0">
      <w:start w:val="2"/>
      <w:numFmt w:val="japaneseCounting"/>
      <w:lvlText w:val="第%1节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4" w15:restartNumberingAfterBreak="0">
    <w:nsid w:val="41C90C1F"/>
    <w:multiLevelType w:val="singleLevel"/>
    <w:tmpl w:val="42E48BFC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15" w15:restartNumberingAfterBreak="0">
    <w:nsid w:val="43A2510C"/>
    <w:multiLevelType w:val="hybridMultilevel"/>
    <w:tmpl w:val="2EC240D2"/>
    <w:lvl w:ilvl="0" w:tplc="A50C465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323F89"/>
    <w:multiLevelType w:val="hybridMultilevel"/>
    <w:tmpl w:val="8EA6F29C"/>
    <w:lvl w:ilvl="0" w:tplc="E1F899FA">
      <w:start w:val="1"/>
      <w:numFmt w:val="decimal"/>
      <w:lvlText w:val="（%1）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8CD13C3"/>
    <w:multiLevelType w:val="singleLevel"/>
    <w:tmpl w:val="D0E450F2"/>
    <w:lvl w:ilvl="0">
      <w:start w:val="1"/>
      <w:numFmt w:val="none"/>
      <w:lvlText w:val="一、"/>
      <w:lvlJc w:val="left"/>
      <w:pPr>
        <w:tabs>
          <w:tab w:val="num" w:pos="1710"/>
        </w:tabs>
        <w:ind w:left="1710" w:hanging="390"/>
      </w:pPr>
      <w:rPr>
        <w:rFonts w:hint="eastAsia"/>
      </w:rPr>
    </w:lvl>
  </w:abstractNum>
  <w:abstractNum w:abstractNumId="18" w15:restartNumberingAfterBreak="0">
    <w:nsid w:val="4BC50F9A"/>
    <w:multiLevelType w:val="hybridMultilevel"/>
    <w:tmpl w:val="22964FE0"/>
    <w:lvl w:ilvl="0" w:tplc="E1E838E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9B4476"/>
    <w:multiLevelType w:val="singleLevel"/>
    <w:tmpl w:val="66288A24"/>
    <w:lvl w:ilvl="0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610C9"/>
    <w:multiLevelType w:val="hybridMultilevel"/>
    <w:tmpl w:val="3072E446"/>
    <w:lvl w:ilvl="0" w:tplc="C8F4CE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721AD2"/>
    <w:multiLevelType w:val="singleLevel"/>
    <w:tmpl w:val="4F62C0A0"/>
    <w:lvl w:ilvl="0">
      <w:start w:val="1"/>
      <w:numFmt w:val="japaneseCounting"/>
      <w:lvlText w:val="第%1节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2" w15:restartNumberingAfterBreak="0">
    <w:nsid w:val="6C431C89"/>
    <w:multiLevelType w:val="hybridMultilevel"/>
    <w:tmpl w:val="DBAC0BE6"/>
    <w:lvl w:ilvl="0" w:tplc="D8A6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1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A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D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07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9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4A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C15A8A"/>
    <w:multiLevelType w:val="hybridMultilevel"/>
    <w:tmpl w:val="A6D243D6"/>
    <w:lvl w:ilvl="0" w:tplc="2E2483F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4022F49"/>
    <w:multiLevelType w:val="singleLevel"/>
    <w:tmpl w:val="744C19C8"/>
    <w:lvl w:ilvl="0">
      <w:start w:val="2"/>
      <w:numFmt w:val="japaneseCounting"/>
      <w:lvlText w:val="第%1节"/>
      <w:lvlJc w:val="left"/>
      <w:pPr>
        <w:tabs>
          <w:tab w:val="num" w:pos="1725"/>
        </w:tabs>
        <w:ind w:left="1725" w:hanging="795"/>
      </w:pPr>
      <w:rPr>
        <w:rFonts w:hint="eastAsia"/>
      </w:rPr>
    </w:lvl>
  </w:abstractNum>
  <w:abstractNum w:abstractNumId="25" w15:restartNumberingAfterBreak="0">
    <w:nsid w:val="761F588D"/>
    <w:multiLevelType w:val="singleLevel"/>
    <w:tmpl w:val="A5DEDE6A"/>
    <w:lvl w:ilvl="0">
      <w:start w:val="1"/>
      <w:numFmt w:val="japaneseCounting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6" w15:restartNumberingAfterBreak="0">
    <w:nsid w:val="7CBB6283"/>
    <w:multiLevelType w:val="hybridMultilevel"/>
    <w:tmpl w:val="1F460890"/>
    <w:lvl w:ilvl="0" w:tplc="C27C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9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6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87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6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6E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6B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C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3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25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14"/>
  </w:num>
  <w:num w:numId="10">
    <w:abstractNumId w:val="21"/>
  </w:num>
  <w:num w:numId="11">
    <w:abstractNumId w:val="10"/>
  </w:num>
  <w:num w:numId="12">
    <w:abstractNumId w:val="19"/>
  </w:num>
  <w:num w:numId="13">
    <w:abstractNumId w:val="11"/>
  </w:num>
  <w:num w:numId="14">
    <w:abstractNumId w:val="20"/>
  </w:num>
  <w:num w:numId="15">
    <w:abstractNumId w:val="4"/>
  </w:num>
  <w:num w:numId="16">
    <w:abstractNumId w:val="6"/>
  </w:num>
  <w:num w:numId="17">
    <w:abstractNumId w:val="18"/>
  </w:num>
  <w:num w:numId="18">
    <w:abstractNumId w:val="15"/>
  </w:num>
  <w:num w:numId="19">
    <w:abstractNumId w:val="8"/>
  </w:num>
  <w:num w:numId="20">
    <w:abstractNumId w:val="26"/>
  </w:num>
  <w:num w:numId="21">
    <w:abstractNumId w:val="3"/>
  </w:num>
  <w:num w:numId="22">
    <w:abstractNumId w:val="22"/>
  </w:num>
  <w:num w:numId="23">
    <w:abstractNumId w:val="1"/>
  </w:num>
  <w:num w:numId="24">
    <w:abstractNumId w:val="16"/>
  </w:num>
  <w:num w:numId="25">
    <w:abstractNumId w:val="12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8EE"/>
    <w:rsid w:val="0006358D"/>
    <w:rsid w:val="000A718D"/>
    <w:rsid w:val="000B6A55"/>
    <w:rsid w:val="000D3111"/>
    <w:rsid w:val="000E7AC5"/>
    <w:rsid w:val="00132E8F"/>
    <w:rsid w:val="001C10DF"/>
    <w:rsid w:val="001D4FC4"/>
    <w:rsid w:val="00205C8D"/>
    <w:rsid w:val="00236A4A"/>
    <w:rsid w:val="00291C0D"/>
    <w:rsid w:val="003B284F"/>
    <w:rsid w:val="00420BB9"/>
    <w:rsid w:val="00483121"/>
    <w:rsid w:val="004B5B04"/>
    <w:rsid w:val="004F60DE"/>
    <w:rsid w:val="005B4D72"/>
    <w:rsid w:val="005D4EBF"/>
    <w:rsid w:val="006101B5"/>
    <w:rsid w:val="006B7914"/>
    <w:rsid w:val="0072603A"/>
    <w:rsid w:val="007A03C9"/>
    <w:rsid w:val="00900C80"/>
    <w:rsid w:val="00927428"/>
    <w:rsid w:val="00A164E2"/>
    <w:rsid w:val="00A24451"/>
    <w:rsid w:val="00A66FA7"/>
    <w:rsid w:val="00A92FB8"/>
    <w:rsid w:val="00AE3717"/>
    <w:rsid w:val="00B338EE"/>
    <w:rsid w:val="00B44227"/>
    <w:rsid w:val="00B72206"/>
    <w:rsid w:val="00C20DB0"/>
    <w:rsid w:val="00D059AD"/>
    <w:rsid w:val="00DA01B4"/>
    <w:rsid w:val="00DA0FBD"/>
    <w:rsid w:val="00DE73A5"/>
    <w:rsid w:val="00E14852"/>
    <w:rsid w:val="00F46CF9"/>
    <w:rsid w:val="00F53C6A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B37B"/>
  <w14:defaultImageDpi w14:val="300"/>
  <w15:docId w15:val="{1B29CE3C-158A-41ED-AF8F-596E9D3E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adjustRightInd/>
      <w:jc w:val="both"/>
    </w:pPr>
    <w:rPr>
      <w:rFonts w:hAnsi="Courier New"/>
      <w:kern w:val="2"/>
      <w:sz w:val="21"/>
    </w:rPr>
  </w:style>
  <w:style w:type="table" w:styleId="a4">
    <w:name w:val="Table Grid"/>
    <w:basedOn w:val="a1"/>
    <w:rsid w:val="00C20D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A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01B4"/>
    <w:rPr>
      <w:rFonts w:ascii="宋体" w:hAnsi="Tms Rmn"/>
      <w:sz w:val="18"/>
      <w:szCs w:val="18"/>
    </w:rPr>
  </w:style>
  <w:style w:type="paragraph" w:styleId="a7">
    <w:name w:val="footer"/>
    <w:basedOn w:val="a"/>
    <w:link w:val="a8"/>
    <w:rsid w:val="00DA01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A01B4"/>
    <w:rPr>
      <w:rFonts w:ascii="宋体" w:hAnsi="Tms Rmn"/>
      <w:sz w:val="18"/>
      <w:szCs w:val="18"/>
    </w:rPr>
  </w:style>
  <w:style w:type="paragraph" w:styleId="a9">
    <w:name w:val="List Paragraph"/>
    <w:basedOn w:val="a"/>
    <w:uiPriority w:val="34"/>
    <w:qFormat/>
    <w:rsid w:val="006101B5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F53C6A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5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0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7237-38FC-42AE-974A-CB7EE065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1349</Words>
  <Characters>7695</Characters>
  <Application>Microsoft Office Word</Application>
  <DocSecurity>0</DocSecurity>
  <Lines>64</Lines>
  <Paragraphs>18</Paragraphs>
  <ScaleCrop>false</ScaleCrop>
  <Company>RENMIN UNIVERSITY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《国际政治学概论》</dc:title>
  <dc:subject/>
  <dc:creator>CHEN YUE</dc:creator>
  <cp:keywords/>
  <dc:description/>
  <cp:lastModifiedBy>lenovo</cp:lastModifiedBy>
  <cp:revision>9</cp:revision>
  <cp:lastPrinted>2004-02-16T03:12:00Z</cp:lastPrinted>
  <dcterms:created xsi:type="dcterms:W3CDTF">2005-10-27T06:30:00Z</dcterms:created>
  <dcterms:modified xsi:type="dcterms:W3CDTF">2021-02-12T15:14:00Z</dcterms:modified>
</cp:coreProperties>
</file>